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1440"/>
        <w:tblW w:w="506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125"/>
        <w:gridCol w:w="9542"/>
        <w:gridCol w:w="576"/>
        <w:gridCol w:w="573"/>
        <w:gridCol w:w="1143"/>
        <w:gridCol w:w="1284"/>
      </w:tblGrid>
      <w:tr w:rsidR="007D3F09" w:rsidRPr="003F5295" w:rsidTr="0052727D">
        <w:trPr>
          <w:trHeight w:val="568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757C" w:rsidRPr="00803C24" w:rsidRDefault="00B8757C" w:rsidP="009439B7">
            <w:pPr>
              <w:spacing w:before="36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bookmarkStart w:id="0" w:name="_GoBack"/>
            <w:bookmarkEnd w:id="0"/>
            <w:r w:rsidRPr="00803C24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Na łączną kwotę oferty CZĘŚCI 1 składają się następujące ceny: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           Załącznik Nr 1.3</w:t>
            </w:r>
          </w:p>
          <w:p w:rsidR="007D3F09" w:rsidRPr="003F5295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</w:p>
        </w:tc>
      </w:tr>
      <w:tr w:rsidR="002D686E" w:rsidRPr="003F5295" w:rsidTr="004257CA">
        <w:trPr>
          <w:trHeight w:val="69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86E" w:rsidRPr="003F5295" w:rsidRDefault="002D686E" w:rsidP="0052727D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Pracownia przyrodnicza dla Publicznej S</w:t>
            </w:r>
            <w:r w:rsidR="00390B42" w:rsidRPr="003F529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zkoły</w:t>
            </w:r>
            <w:r w:rsidR="0052727D" w:rsidRPr="003F529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</w:t>
            </w:r>
            <w:r w:rsidRPr="003F529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Podstawowej w Z</w:t>
            </w:r>
            <w:r w:rsidR="0052727D" w:rsidRPr="003F529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woli</w:t>
            </w:r>
          </w:p>
        </w:tc>
      </w:tr>
      <w:tr w:rsidR="00107711" w:rsidRPr="003F5295" w:rsidTr="00952A10">
        <w:trPr>
          <w:trHeight w:val="31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F09" w:rsidRPr="003F5295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b/>
                <w:color w:val="000000" w:themeColor="text1"/>
                <w:sz w:val="22"/>
                <w:szCs w:val="22"/>
                <w:lang w:eastAsia="pl-PL"/>
              </w:rPr>
              <w:t>Lp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F09" w:rsidRPr="003F5295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b/>
                <w:color w:val="000000" w:themeColor="text1"/>
                <w:sz w:val="22"/>
                <w:szCs w:val="22"/>
                <w:lang w:eastAsia="pl-PL"/>
              </w:rPr>
              <w:t>Nazwa artykułu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F09" w:rsidRPr="003F5295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b/>
                <w:color w:val="000000" w:themeColor="text1"/>
                <w:sz w:val="22"/>
                <w:szCs w:val="22"/>
                <w:lang w:eastAsia="pl-PL"/>
              </w:rPr>
              <w:t>Opis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F09" w:rsidRPr="003F5295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b/>
                <w:color w:val="000000" w:themeColor="text1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F09" w:rsidRPr="003F5295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b/>
                <w:color w:val="000000" w:themeColor="text1"/>
                <w:sz w:val="22"/>
                <w:szCs w:val="22"/>
                <w:lang w:eastAsia="pl-PL"/>
              </w:rPr>
              <w:t>j.m.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F09" w:rsidRPr="003F5295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b/>
                <w:color w:val="000000" w:themeColor="text1"/>
                <w:sz w:val="22"/>
                <w:szCs w:val="22"/>
                <w:lang w:eastAsia="pl-PL"/>
              </w:rPr>
              <w:t>Cena brutto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F09" w:rsidRPr="003F5295" w:rsidRDefault="007D3F09" w:rsidP="004257C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b/>
                <w:color w:val="000000" w:themeColor="text1"/>
                <w:sz w:val="22"/>
                <w:szCs w:val="22"/>
                <w:lang w:eastAsia="pl-PL"/>
              </w:rPr>
              <w:t>Wartość brutto</w:t>
            </w:r>
          </w:p>
        </w:tc>
      </w:tr>
      <w:tr w:rsidR="00107711" w:rsidRPr="003F5295" w:rsidTr="00B8757C">
        <w:trPr>
          <w:trHeight w:val="172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3F5295" w:rsidRDefault="007D3F09" w:rsidP="009F0D3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3F5295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`Słońce, Ziemia i Księżyc w ruchu`,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45" w:rsidRPr="003F5295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Model zwany także Tellurium. </w:t>
            </w:r>
            <w:r w:rsidR="00522A8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Model </w:t>
            </w:r>
            <w:r w:rsidR="0054747A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powinien </w:t>
            </w:r>
            <w:r w:rsidR="00522A8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umożliwia</w:t>
            </w:r>
            <w:r w:rsidR="0054747A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prezentację wielu zjawisk, m.in. takich jak: dzień i noc, pory roku, fazy Księżyca, zaćmienia, zmiany dzienne oświetlenia, zegar słoneczny, długość cienia, Słońce reprezentowane jest przez mocne, paraboliczne źródło światła, wokół którego krąży Ziemia (globus o średnicy 12 cm), a wokół niej Księżyc. Zestaw poruszany za pomocą systemu przekładni;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wykonany z tworzywa sztucznego i metalu. Do modelu</w:t>
            </w:r>
            <w:r w:rsidR="00522A8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 być dołączone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akcesoria (drugi model Księżyca, drugi model Słońca, zegar słoneczny, postać człowieka).    </w:t>
            </w:r>
          </w:p>
          <w:p w:rsidR="007D3F09" w:rsidRPr="003F5295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3F5295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3F5295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3F5295" w:rsidRDefault="007D3F09" w:rsidP="00BE137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3F5295" w:rsidRDefault="007D3F09" w:rsidP="00BE137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107711" w:rsidRPr="003F5295" w:rsidTr="00B8757C">
        <w:trPr>
          <w:trHeight w:val="46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3F5295" w:rsidRDefault="007D3F09" w:rsidP="009F0D3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3F5295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12 płytek-typów metali</w:t>
            </w:r>
          </w:p>
        </w:tc>
        <w:tc>
          <w:tcPr>
            <w:tcW w:w="3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3F09" w:rsidRPr="003F5295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Komplet 12 różnych płytek metali do porównywania ich własności. Wymiary każdej płytki 5 x 2,5 cm.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3F5295" w:rsidRDefault="002C1551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3F5295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3F5295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3F5295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107711" w:rsidRPr="003F5295" w:rsidTr="00B8757C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3F5295" w:rsidRDefault="007D3F09" w:rsidP="009F0D3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3F5295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Anemometr uczniowski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83" w:rsidRPr="003F5295" w:rsidRDefault="00522A83" w:rsidP="00522A83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</w:t>
            </w:r>
            <w:r w:rsidR="007D3F0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udowa anemometru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</w:t>
            </w:r>
            <w:r w:rsidR="007D3F0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pozwala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="007D3F0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na bezpośredni odczyt wartości prędkości wiatru bez</w:t>
            </w:r>
            <w:r w:rsidR="007D3F0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 xml:space="preserve">konieczności liczenia obrotów. Dodatkowo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powinna być </w:t>
            </w:r>
            <w:r w:rsidR="007D3F0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zaznaczona skala Beauforta. </w:t>
            </w:r>
          </w:p>
          <w:p w:rsidR="007D3F09" w:rsidRPr="003F5295" w:rsidRDefault="00522A83" w:rsidP="00522A83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Przyrząd powinien być w</w:t>
            </w:r>
            <w:r w:rsidR="007D3F0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ykonany z kolorowego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tworzywa sztucznego i z możliwością trzymania  zarówno w ręku lub </w:t>
            </w:r>
            <w:r w:rsidR="007D3F0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mocowan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ia</w:t>
            </w:r>
            <w:r w:rsidR="007D3F0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na stałe. Wymiary: 28 x 19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3F5295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3F5295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3F5295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3F5295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107711" w:rsidRPr="003F5295" w:rsidTr="00B8757C">
        <w:trPr>
          <w:trHeight w:val="3939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3F5295" w:rsidRDefault="007D3F09" w:rsidP="009F0D3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3F5295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Aparat fotograficzny- zaawansowany kompakt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3F5295" w:rsidRDefault="007D3F09" w:rsidP="00F0427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Aparat fotograficzny (zaawansowany kompakt) z szerokokątnym obiektywem, z opcją ustawień manualnych i możliwościami filmowania w rozdzielczości Full HD. Parametry minimalne: matryca typu CMOS; rozmiar matrycy: 1/2,3"; liczba pixeli: </w:t>
            </w:r>
            <w:r w:rsidR="003236F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min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16,3 mln; stabilizacja optyczna [OIS], wyświetlacz</w:t>
            </w:r>
            <w:r w:rsidR="00F0427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 min.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3" dotykowy; ogniskowa obiektywu: 4.1–86.1 mm (odpowiednik dla 35 mm: 23–483 mm); zoom optyczny: </w:t>
            </w:r>
            <w:r w:rsidR="003236F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min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21x, zoom cyfrowy: </w:t>
            </w:r>
            <w:r w:rsidR="003236F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min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5x; czułość: auto, ISO 100, ISO 200, ISO 400, ISO 800, ISO 1600, ISO3200; pomiar światła: wielosegmentowy, centralnie ważony i punktowy; detekcja twarzy; tryb ekspozycji: programowa AE, priorytet migawki, priorytet przysłony i ustawienia ręczne; kompensacja od -2 EV do 2 EV i w krokach co 1/3 EV; czas otwarcia migawki: 1/8–1/2000 s [auto] 1– 1/2000 s [programowa AE] 8–1/2000 s [zdjęcia nocne] 16–1/2000 s [ustawienia ręczne]; maksymalna rozdzielczość: 4608 x 3456 pikseli; format zapisu pliku: JPEG; rejestracja filmów z dźwiękiem; maksymalna rozdzielczość filmów: 1920 x 1080; liczba klatek na sekundę: 30; format zapisu filmów: MP4; akumulator.</w:t>
            </w:r>
            <w:r w:rsidR="00F0427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Zestaw powinien zawierać: korpus aparatu, ładowarkę, akumulator, kabek USB, oprogramowanie, instrukcję obsługi w języku polskim.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3F5295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3F5295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3F5295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3F5295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107711" w:rsidRPr="003F5295" w:rsidTr="00B8757C">
        <w:trPr>
          <w:trHeight w:val="4528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3F5295" w:rsidRDefault="007D3F09" w:rsidP="009F0D3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3F5295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Atlas foliogramów 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3F5295" w:rsidRDefault="007D3F09" w:rsidP="00C46D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Atlas </w:t>
            </w:r>
            <w:r w:rsidR="00F0427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powinien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zawiera</w:t>
            </w:r>
            <w:r w:rsidR="00F0427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ć: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mapy, plansze, zdjęcia.                                                                                                                   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u w:val="single"/>
                <w:lang w:eastAsia="pl-PL"/>
              </w:rPr>
              <w:t xml:space="preserve">Skład I części "Atlasu": segregator (tom I) i 11 foliogramów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</w:r>
            <w:r w:rsidRPr="003F529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I Świat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1.Spojrzenie na świat 2.Świat mapa fizyczna 3.Świat mapa konturowa 4.Świat mapa polityczna 5.Świat mapa krajobrazowa 6.Świat widok z kosmosu 7.Świat strefy czasowe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</w:r>
            <w:r w:rsidRPr="003F529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II Europa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1.Spojrzenie na Europę 2.Europa mapa fizyczna 3.Europa mapa konturowa 4.Europa mapa polityczna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*2 czyste folie nakładowe *opisy foliogramów *karty zadaniowo - sprawdzające (do powielania)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u w:val="single"/>
                <w:lang w:eastAsia="pl-PL"/>
              </w:rPr>
              <w:t>Skład II części „Atlasu”: segregator (tom II) i 15 foliogramów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</w:r>
            <w:r w:rsidRPr="003F529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III Azja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1.Spojrzenie na Azję 2.Azja mapa fizyczna 3.Azja mapa konturowa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</w:r>
            <w:r w:rsidRPr="003F529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IV Afryka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1.Spojrzenie na Afrykę 2.Afryka mapa fizyczna 3.Afryka mapa konturowa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</w:r>
            <w:r w:rsidRPr="003F529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V Ameryka Północna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1.Spojrzenie na Amerykę Północną 2.Ameryka Północna mapa fizyczna 3.Ameryka Północna mapa konturowa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</w:r>
            <w:r w:rsidRPr="003F529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VI Ameryka Południowa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1.Spojrzenie na Amerykę Południową 2.Ameryka Południowa mapa fizyczna 3.Ameryka Południowa mapa konturowa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</w:r>
            <w:r w:rsidRPr="003F529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VII Australia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1.Spojrzenie na Australię 2.Australia mapa fizyczna 3.Australia mapa konturowa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*opisy foliogramów, *karty zadaniowo - sprawdzające (do powielania)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3F5295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3F5295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3F5295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3F5295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107711" w:rsidRPr="003F5295" w:rsidTr="00B8757C">
        <w:trPr>
          <w:trHeight w:val="80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275" w:rsidRPr="003F5295" w:rsidRDefault="007D3F09" w:rsidP="009F0D3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6</w:t>
            </w:r>
          </w:p>
          <w:p w:rsidR="00F04275" w:rsidRPr="003F5295" w:rsidRDefault="00F04275" w:rsidP="009F0D34">
            <w:pPr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3F5295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Autka poruszane magnesami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3F5295" w:rsidRDefault="007D3F09" w:rsidP="00F0427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2 kolorowych autek z tworzywa sztucznego oraz 4 okrągłych magnesów. Wymiary autek: 10 x 5 x 6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3F5295" w:rsidRDefault="00BE137D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3F5295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3F5295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3F5295" w:rsidRDefault="007D3F09" w:rsidP="00BE137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107711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3F5295" w:rsidRDefault="007D3F09" w:rsidP="009F0D3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3F5295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Bagietka szklana, kpl. 5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3F5295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Pręcik szklany wykonany ze szkła borokrzemowego BORO 3.3. średnica: 5 – 6 mm. długość: 200 mm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3F5295" w:rsidRDefault="00BE137D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3F5295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3F5295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3F5295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107711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3F5295" w:rsidRDefault="007D3F09" w:rsidP="009F0D3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3F5295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Baloniki - 10 szt.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3F5295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Baloniki lateksowe do doświadczeń dotyczących powietrza i jego własności po 10 sztuk w komplecie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3F5295" w:rsidRDefault="00BE137D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3F5295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3F5295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3F5295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107711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3F5295" w:rsidRDefault="007D3F09" w:rsidP="009F0D3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3F5295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Barwnik niebieski, sproszkowany, 10 g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09" w:rsidRPr="003F5295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Barwnik niebieski, sproszkowany, 10 g</w:t>
            </w:r>
            <w:r w:rsidR="00F0427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 badań chemicznych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3F5295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09" w:rsidRPr="003F5295" w:rsidRDefault="007D3F09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3F5295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09" w:rsidRPr="003F5295" w:rsidRDefault="007D3F0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952A10">
        <w:trPr>
          <w:trHeight w:val="57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9F0D3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10.</w:t>
            </w:r>
          </w:p>
          <w:p w:rsidR="00800004" w:rsidRPr="003F5295" w:rsidRDefault="00800004" w:rsidP="009F0D3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800004" w:rsidRPr="003F5295" w:rsidRDefault="00800004" w:rsidP="009F0D3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800004" w:rsidRPr="003F5295" w:rsidRDefault="00800004" w:rsidP="009F0D3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800004" w:rsidRPr="003F5295" w:rsidRDefault="00800004" w:rsidP="009F0D3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800004" w:rsidRPr="003F5295" w:rsidRDefault="00800004" w:rsidP="009F0D3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800004" w:rsidRPr="003F5295" w:rsidRDefault="00800004" w:rsidP="009F0D3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Biodegradacja - zestaw doświadczalny </w:t>
            </w:r>
          </w:p>
          <w:p w:rsidR="00800004" w:rsidRPr="003F5295" w:rsidRDefault="00800004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800004" w:rsidRPr="003F5295" w:rsidRDefault="00800004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800004" w:rsidRPr="003F5295" w:rsidRDefault="00800004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800004" w:rsidRPr="003F5295" w:rsidRDefault="00800004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004" w:rsidRPr="003F5295" w:rsidRDefault="009D3A26" w:rsidP="00800004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</w:t>
            </w:r>
            <w:r w:rsidR="00380E4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</w:t>
            </w:r>
            <w:r w:rsidR="0023211E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380E4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umożliwiać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przeprowadzanie doświadczeń z zakresu b</w:t>
            </w:r>
            <w:r w:rsidR="00380E4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iodegradacji rożnych materiałów z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samodzielny</w:t>
            </w:r>
            <w:r w:rsidR="00380E4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 wyborem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podłoża i materiałów</w:t>
            </w:r>
            <w:r w:rsidR="0023211E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</w:t>
            </w:r>
            <w:r w:rsidR="00F27B1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także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pozwala</w:t>
            </w:r>
            <w:r w:rsidR="00F27B1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na praktyczne omówienie takich pojęć jak: biodegradacja, kompostowanie, rozkład, odnawialność, recykling, polimery biodegradowalne, biowchłanialne i inne. SKŁAD: Pojemniki testowe – 6 szt., przezroczyste; w pokrywce </w:t>
            </w:r>
          </w:p>
          <w:p w:rsidR="009D3A26" w:rsidRPr="003F5295" w:rsidRDefault="009D3A26" w:rsidP="00800004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otwory wentylacyjne, regulowane. Ramki do pojemników z przyczepami (6 szt.) lub klatką. Zestaw "T"-próbek różnych metali i plastików do testowania (po 6 sztuk każdej próbki):plastik biodegradowalny w zimnej wodzie; plastik biodegradowalny w gorącej wodzie; karton z pulpy papierowej 2- i więcej warstwowy; miedź; metal "puszkowy" – cyna; aluminium (glin).  Próbki folii – przykład plastiku szybko biodegradowalnego (rozpuszczają się w zimnej wodzie). Ramki zatrzaskowe (6 szt.) do umieszczania próbek testowych (np. fragmentów gazet, liści, folii, itp.). Ramka z otwartą (6 szt.) lub zamkniętą klatką (6 szt.) do testowania próbek (np. organicznych) – mogą służyć do badań porównawczych. SKŁAD: Pojemniki testowe – 6 szt., przezroczyste; w pokrywce otwory wentylacyjne, regulowane. Ramki do pojemników z przyczepami (6 szt.) lub klatką. Zestaw "T"-próbek różnych metali i plastików do testowania (po 6 sztuk każdej próbki):plastik biodegradowalny w zimnej wodzie; plastik biodegradowalny w gorącej wodzie; karton z pulpy papierowej 2- i więcej warstwowy; miedź; metal "puszkowy" – cyna; aluminium (glin).  Próbki folii – przykład plastiku szybko biodegradowalnego (rozpuszczają się w zimnej wodzie). Ramki zatrzaskowe (6 szt.) do umieszczania próbek testowych (np. fragmentów gazet, liści, folii, itp.). Ramka z otwartą (6 szt.) lub zamkniętą klatką (6 szt.) do testowania próbek (np. organicznych) – mogą służyć do badań porównawczych.</w:t>
            </w:r>
          </w:p>
          <w:p w:rsidR="00C46D45" w:rsidRPr="003F5295" w:rsidRDefault="00C46D4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3F5295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  <w:p w:rsidR="002D686E" w:rsidRPr="003F5295" w:rsidRDefault="002D686E" w:rsidP="00AB5FDD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  <w:p w:rsidR="002D686E" w:rsidRPr="003F5295" w:rsidRDefault="002D686E" w:rsidP="00AB5FDD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  <w:p w:rsidR="002D686E" w:rsidRPr="003F5295" w:rsidRDefault="002D686E" w:rsidP="00AB5FDD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3F5295">
              <w:rPr>
                <w:rFonts w:ascii="Calibri" w:hAnsi="Calibri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9D3A26" w:rsidRPr="003F5295" w:rsidTr="00B8757C">
        <w:trPr>
          <w:trHeight w:val="254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9F0D3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11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Biodegradacja  pakiet uzupełniający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F27B14" w:rsidP="00D40CDC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Pakiet uzupełniający powinien się składać z: pojemników testowych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przezroczyst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ych – 6 szt.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;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(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 pokrywce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 być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otwory wentylacyjne, regulowane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), ramek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 pojemników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 xml:space="preserve">z </w:t>
            </w:r>
            <w:r w:rsidR="00D40CDC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przyczepami (6 szt.) lub klatką;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estaw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„T”-próbek różnych metali i plastików do testowania (po 6 sztuk każdej próbki): plastik biodegradowalny w zimnej wodzie; plastik biodegradowalny w gorącej wodzie; karton z pulpy papierowej 2- i więcej warstwowy; miedź; metal „pus</w:t>
            </w:r>
            <w:r w:rsidR="00D40CDC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zkowy” – cyna; aluminium (glin);p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rób</w:t>
            </w:r>
            <w:r w:rsidR="00D40CDC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ek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folii – przykład plastiku szybko biodegradowalnego (roz</w:t>
            </w:r>
            <w:r w:rsidR="00D40CDC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puszczają się w zimnej wodzie); r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am</w:t>
            </w:r>
            <w:r w:rsidR="00D40CDC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ek zatrzaskowych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(6 szt.) do umieszczania próbek testowych (np. fragmentów gazet, liści, folii, itp.). </w:t>
            </w:r>
            <w:r w:rsidR="00D40CDC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ramek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otwartą (6 szt.) lub zamkniętą klatką (6 szt.) do testowania próbek (np. organiczn</w:t>
            </w:r>
            <w:r w:rsidR="00D40CDC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ych).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9F0D3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Bloki metali - 6 różnych 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D40CDC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</w:t>
            </w:r>
            <w:r w:rsidR="00D40CDC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zawierać min.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6 sześcianów o jednakowej objętości (bok: 20 mm), lecz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wykonanych z różnych metali i stopów metali, w tym miedzi,</w:t>
            </w:r>
            <w:r w:rsidR="0023211E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mosiądzu i aluminium.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BE137D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BE137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BE137D" w:rsidRPr="003F5295" w:rsidTr="00B8757C">
        <w:trPr>
          <w:trHeight w:val="99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37D" w:rsidRPr="003F5295" w:rsidRDefault="00BE137D" w:rsidP="009F0D3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13</w:t>
            </w:r>
          </w:p>
          <w:p w:rsidR="00BE137D" w:rsidRPr="003F5295" w:rsidRDefault="00BE137D" w:rsidP="009F0D3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37D" w:rsidRPr="003F5295" w:rsidRDefault="00BE137D" w:rsidP="00BE137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Ciekawe skały i minerały 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37D" w:rsidRPr="003F5295" w:rsidRDefault="00BE137D" w:rsidP="00BE137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powinien zawierać min. fragmenty skał i minerałów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wielkości 3-4 cm: piryt („złoto głupców”), scorię, obsydian, granit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gruboziarnisty, marmur, szpat islandzki (odmiana kalcytu).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37D" w:rsidRPr="003F5295" w:rsidRDefault="00BE137D" w:rsidP="00BE137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37D" w:rsidRPr="003F5295" w:rsidRDefault="00BE137D" w:rsidP="00BE137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37D" w:rsidRPr="003F5295" w:rsidRDefault="00BE137D" w:rsidP="00BE137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37D" w:rsidRPr="003F5295" w:rsidRDefault="00BE137D" w:rsidP="00BE137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92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9F0D3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BE137D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Cykl rozwojowy motyla - zestaw magnetyczny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D40CDC" w:rsidP="00DC2B6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Zestaw powinien zawierać min.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9 zmywalnych elementów magnetycznych prezentujących cykl rozwojowy motyla, od jaja poprzez gąsienicę i poczwarkę, aż po postać dorosłego motyla (imago).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Poszczególne e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lementy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 być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wykonane z nadrukowanego trwałego tworzywa</w:t>
            </w:r>
            <w:r w:rsidR="00DC2B6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możliwością podpisywania i zmywania podpisów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 Wysokość największych elementów</w:t>
            </w:r>
            <w:r w:rsidR="00DC2B6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max.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20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72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9F0D3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BE137D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Cykl rozwojowy żaby - zestaw magnetyczny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DC2B68" w:rsidP="00DC2B6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Zestaw powinien zawierać min. 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9 zmywalnych elementów magnetycznych prezentujących cykl rozwojowy żaby, od skrzeku, poprzez kijankę aż do postaci dorosłej żaby.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Poszczególne elementy powinny być wykonane z nadrukowanego trwałego tworzywa z możliwością podpisywania i zmywania podpisów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Zestaw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umożliwia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układanie cyklu rozwojowego np. na magnetycznej tablicy szkolnej, opisywanie ich oraz dopisywanie i dorysowywanie dodatkowych informacji i elementów (napisów, strzałek itp.). Wysokość największych elementów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max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 20 cm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68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9F0D3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1</w:t>
            </w:r>
            <w:r w:rsidR="00BE137D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Cykle rozwojowe roślin - zestaw magnetyczny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DC2B68" w:rsidP="00DC2B6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powinien zawierać min.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12 zmywalnych elementów magnetycznych prezentujących cykle rozwojowe dwóch roślin – jabłoni oraz fasoli.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Poszczególne elementy powinny być wykonane z nadrukowanego trwałego tworzywa z możliwością podpisywania i zmywania podpisów  Zestaw powinien umożliwiać układanie cykli rozwojowych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np. na magnetycznej tablicy szkolnej, opisywanie ich oraz dopisywanie i dorysowywanie dodatkowych informacji i elementów (napisów, strzałek itp.). Wysokość największych elementów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max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 20 cm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7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9F0D3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BE137D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Cylinder miarowy PP,       50 ml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Cylinder miarowy z nadrukowaną skalą o pojemności 50 ml. Wykonany z trwałego polipropylenu.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BE137D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728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9F0D3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BE137D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Czujnik siły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DC2B6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Płyta służy do pomiaru siły generowanej przy chodzeniu, skakaniu i innych czynnościach wykonywanych przez człowieka. Płyta </w:t>
            </w:r>
            <w:r w:rsidR="00DC2B6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powinna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mierzyć siłę w dwóch zakresach: do 3500 N oraz – z większą czułością – do 800 N (w eksperymentach z pchaniem). Do zestawu </w:t>
            </w:r>
            <w:r w:rsidR="00DC2B6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powinny być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dołączone dwa uchwyty, które można przymocować albo do górnej, albo do dolnej powierzchni płyty.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Zakresy: –800 .. +3500 N/–200 .. +800 N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Rozdzielczość (12 bit): 1,2 N/0,3 N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2313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091A3E" w:rsidP="009F0D34">
            <w:pPr>
              <w:tabs>
                <w:tab w:val="right" w:pos="424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Czujnik temperatury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6A3791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Czujnik temperatury </w:t>
            </w:r>
            <w:r w:rsidR="00DC2B6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powinien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zawiera</w:t>
            </w:r>
            <w:r w:rsidR="00DC2B6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termoparę typu K, która składa się z przewodów z chromelu i alumelu, zespawanych ze sobą tworząc końcówkę pomiarową. Przewód termopary jest podwójnie izolowany szklaną osłonką, natomiast końcówka termopary jest odsłonięta. Przewód </w:t>
            </w:r>
            <w:r w:rsidR="00DC2B6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powinien mieć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długość około  65 cm.</w:t>
            </w:r>
            <w:r w:rsidR="00FE761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Zakres: -25 .. 1200 °C (40.. 257 °F)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Maksymalna częstotliwość próbkowania: 15 Hz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Informacje dodatkowe: Czujniki ML</w:t>
            </w:r>
            <w:r w:rsidR="00DC2B6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współprac</w:t>
            </w:r>
            <w:r w:rsidR="00DC2B6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ować</w:t>
            </w:r>
            <w:r w:rsidR="005D1A0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</w:t>
            </w:r>
            <w:r w:rsidR="00DC2B6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interfejsem MoLab lub z </w:t>
            </w:r>
            <w:r w:rsidR="003A5D5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równoważnym.</w:t>
            </w:r>
            <w:r w:rsidR="006A3791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</w:p>
          <w:p w:rsidR="006A3791" w:rsidRPr="003F5295" w:rsidRDefault="006A3791" w:rsidP="006A3791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6A3791" w:rsidRPr="003F5295" w:rsidRDefault="006A3791" w:rsidP="006A3791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6A3791" w:rsidRPr="003F5295" w:rsidRDefault="006A3791" w:rsidP="006A3791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2407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091A3E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  <w:r w:rsidR="00091A3E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Czujnik napięcia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D53" w:rsidRPr="003F5295" w:rsidRDefault="009D3A26" w:rsidP="003A5D53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Czujnik napięcia przeznaczony do badania podstawowych praw elektryczności oraz pomiaru napięcia w obwo</w:t>
            </w:r>
            <w:r w:rsidR="003A5D5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dach prądu stałego i zmiennego; powinien p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osiada</w:t>
            </w:r>
            <w:r w:rsidR="003A5D5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wejścia różnicowe, </w:t>
            </w:r>
            <w:r w:rsidR="003A5D5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ierzy</w:t>
            </w:r>
            <w:r w:rsidR="003A5D5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dodatn</w:t>
            </w:r>
            <w:r w:rsidR="003A5D5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ie i ujemne różnice potencjałów; powinien</w:t>
            </w:r>
            <w:r w:rsidR="00FE761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3A5D5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awiera</w:t>
            </w:r>
            <w:r w:rsidR="003A5D5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 dwa przewody i krokodylki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ułatwiające podłączenie. Czujnik</w:t>
            </w:r>
            <w:r w:rsidR="003A5D5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musi być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zabezpieczony przed uszkodzeniem aż do napięć ± 30 V (w stosunku do uziemienia).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Zakres: – 15 ..  +15 V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Maksymalna częstotliwość próbkowania:100 kHz</w:t>
            </w:r>
            <w:r w:rsidR="003A5D5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Informacje dodatkowe:</w:t>
            </w:r>
            <w:r w:rsidR="003A5D5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 xml:space="preserve">Czujnik powinien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współprac</w:t>
            </w:r>
            <w:r w:rsidR="003A5D5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ować</w:t>
            </w:r>
            <w:r w:rsidR="00FE761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3A5D5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interfejsem MoLab</w:t>
            </w:r>
            <w:r w:rsidR="003236F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-</w:t>
            </w:r>
            <w:r w:rsidR="003A5D5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lub z równoważnym.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212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091A3E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2</w:t>
            </w:r>
            <w:r w:rsidR="00091A3E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Czujnik ciśnienia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D85BD7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Czujnik do pomiaru względnego ciśnienia gazu za pomocą portu, znajdującego się z boku obudowy. Czujnik ciśnienia </w:t>
            </w:r>
            <w:r w:rsidR="003A5D5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powinien być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precyzyjn</w:t>
            </w:r>
            <w:r w:rsidR="005D1A0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ym czujnikiem piezorezystywnym</w:t>
            </w:r>
            <w:r w:rsidR="003A5D5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</w:t>
            </w:r>
            <w:r w:rsidR="00FE761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dostarczany z plastikową 20ml strzykawką z zaworem typu Luer-lock, złączem Luer-lock i plastikową rurką.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Zakres: -100 ..  300 kPa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Maksymalna częstotliwość próbkowania:1000 Hz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Informacje dodatkowe: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</w:r>
            <w:r w:rsidR="00D85BD7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Czujnik powinien współpracować z interfejsem MoLab -  lub z równoważnym.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6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091A3E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  <w:r w:rsidR="00091A3E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Deszczomierz                         (do osadzania)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26" w:rsidRPr="003F5295" w:rsidRDefault="00D85BD7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Przyrząd powinien być wykonany z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tran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sparentnego tworzywa sztucznego, d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 nakładania na standardowy kij/pręt. Wymiary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max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 242 x 87 x 87 mm.</w:t>
            </w:r>
          </w:p>
          <w:p w:rsidR="00C46D45" w:rsidRPr="003F5295" w:rsidRDefault="00C46D4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091A3E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  <w:r w:rsidR="00091A3E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Dynamometr 2,5 N, waga sprężynowa 0,25 kg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D85BD7" w:rsidP="00D85BD7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ag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sprężynow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(siłomierz)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 być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wykonan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trwałego tworzywa o podwójnych skalach (kg/N): 0,25 kg. Nie legalizowane.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648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091A3E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  <w:r w:rsidR="00091A3E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Dynamometr 30 N, waga sprężynowa 3 kg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D85BD7" w:rsidP="00D85BD7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Waga sprężynowa (siłomierz) powinna być wykonana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 trwałego tworzywa o podwójnych skalach (kg/N): 3 kg Nie legalizowane.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23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091A3E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  <w:r w:rsidR="00091A3E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Edukacyjna mata podłogowa: Biodegradacja  odpadów w czasie, 0,9 x 3,5 m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2602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Odporna Mata podłogowa długości 3,5 m i szerokości 90 cm prezentująca w żywy i obrazowy sposób jak szybko, następuje rozkład odpadów wyrzucanyc</w:t>
            </w:r>
            <w:r w:rsidR="00A2602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h do środowiska bez segregacji,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861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091A3E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  <w:r w:rsidR="00091A3E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Elektromagnes - zestaw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327FF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</w:t>
            </w:r>
            <w:r w:rsidR="00A2602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zawiera</w:t>
            </w:r>
            <w:r w:rsidR="002E58B7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="00327FF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oprócz elektromagnesu 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dodatkowo zworę magnetyczną, przewody, r</w:t>
            </w:r>
            <w:r w:rsidR="002E58B7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dzeń żelazny i 2 proste magnesy;</w:t>
            </w:r>
            <w:r w:rsidR="003E748D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również</w:t>
            </w:r>
            <w:r w:rsidR="0003577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2E58B7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możliwia</w:t>
            </w:r>
            <w:r w:rsidR="002E58B7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wykon</w:t>
            </w:r>
            <w:r w:rsidR="002E58B7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yw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anie doświadczeń</w:t>
            </w:r>
            <w:r w:rsidR="002E58B7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091A3E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091A3E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091A3E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  <w:r w:rsidR="00091A3E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Elektroskop demonstracyjny b/obud</w:t>
            </w:r>
            <w:r w:rsidR="005D1A0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 z elektrodą rozładow. i 2 zbierającymi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42367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Duży (wysokość </w:t>
            </w:r>
            <w:r w:rsidR="00144F0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max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. 30 cm) elektroskop wychyłowy, czuły i dobrze widoczny w trakcie eksperymentów. </w:t>
            </w:r>
            <w:r w:rsidR="0042367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Elektroskop powinien być w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yposażony w gniazdo uziemiające (wbudowane).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2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091A3E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Element odblaskowy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Plastikowe elementy odblaskowe, różne kształty i kolory, do demonstracji zasady odbicia światła</w:t>
            </w:r>
          </w:p>
          <w:p w:rsidR="00091A3E" w:rsidRPr="003F5295" w:rsidRDefault="00091A3E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091A3E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091A3E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29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Energia Odnawialna wody-wiatru-Słońca zestaw eksperymentalny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modeli demonstrujących działanie energii odnawialnych (wody, wiatru i Słońca). Wymiary podstawy 27 x 20 cm, wysokość maksymalna 38 cm. Dodatkowo dołączone 4 wymienne "efekty końcowe" przemiany poszczególnych energii odnawialnych, tj.: brzęczyk, przekładnie, miernik, diody. Modele można prezentować w pomieszczeniu i na otwartej przestrzeni.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952A10">
        <w:trPr>
          <w:trHeight w:val="70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F0D34" w:rsidP="009F0D34">
            <w:pPr>
              <w:tabs>
                <w:tab w:val="right" w:pos="424"/>
              </w:tabs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</w:t>
            </w:r>
            <w:r w:rsidR="00AB5FDD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</w:t>
            </w:r>
            <w:r w:rsidR="00091A3E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0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A26" w:rsidRPr="003F5295" w:rsidRDefault="009D3A26" w:rsidP="00091A3E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Gleba - zestaw bad</w:t>
            </w:r>
            <w:r w:rsidR="00091A3E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awczo</w:t>
            </w:r>
            <w:r w:rsidR="005D1A0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-</w:t>
            </w:r>
            <w:r w:rsidR="00091A3E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dośw</w:t>
            </w:r>
            <w:r w:rsidR="00091A3E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iadczalny z wyposażeniem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laborat</w:t>
            </w:r>
            <w:r w:rsidR="005D1A0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oryjnym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i kartami pracy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A26" w:rsidRPr="003F5295" w:rsidRDefault="00423675" w:rsidP="0042367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pracowany zestaw 20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doświadczeń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wraz z omówieniem dla prowadzącego zajęcia oraz zestawem niezbędnego wyposażenia laboratoryjnego (cylindry, szalki Petriego, zlewki,</w:t>
            </w:r>
            <w:r w:rsidR="00FE761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pipety, fiolki z korkami, lejki soto i siatka , saczki, lupy, szpatułka dwustronna, łopatka do gleby) i substancji w tym reagent ze skalą kolorystyczną do badania pH gleby. Zestaw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zawiera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kolorowe foliowane plansze A4 pokazujące wybrane etapy niektórych doświadczeń,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dołączon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ą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instrukcj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ą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zawierając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ą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karty pracy ze szczegółowym opisem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doświadczeń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 *skład mineralny gleb,</w:t>
            </w:r>
            <w:r w:rsidR="00FE761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*podstawowe funkcje glebowe,</w:t>
            </w:r>
            <w:r w:rsidR="00FE761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*trwałość struktury gruzełkowatej gleby,</w:t>
            </w:r>
            <w:r w:rsidR="00FE761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*wilgotność gleby,</w:t>
            </w:r>
            <w:r w:rsidR="00FE761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*zdolność filtracyjna gleb,</w:t>
            </w:r>
            <w:r w:rsidR="00FE761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*pojemność wodna gleb,</w:t>
            </w:r>
            <w:r w:rsidR="00FE761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*odczyn gleb,</w:t>
            </w:r>
            <w:r w:rsidR="00FE761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*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sorpcja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fizyczna gleb,</w:t>
            </w:r>
            <w:r w:rsidR="00FE761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*wpływ nawozów zawierających wapń i sód na strukturę gruzełkowatą gleby,* wpływ wapnowania gleby na jej odczyn,</w:t>
            </w:r>
            <w:r w:rsidR="00FE761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*budowa dżdżownic i ich wpływ na użyźnianie gleb,</w:t>
            </w:r>
            <w:r w:rsidR="00FE761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*organizmy glebowe i ich działalność w glebie,</w:t>
            </w:r>
            <w:r w:rsidR="00FE761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*zróżnicowanie fauny glebowej w zależności od rodzaju gleby,</w:t>
            </w:r>
            <w:r w:rsidR="00FE761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*zasolenie gleb a rozwój roślin,</w:t>
            </w:r>
            <w:r w:rsidR="00FE761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*zasolenie gleby z zużycie wody przez rośliny,</w:t>
            </w:r>
            <w:r w:rsidR="00FE761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*wpływ skażenia gleby na kiełkowanie i wzrost roślin,</w:t>
            </w:r>
            <w:r w:rsidR="00FE761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*oddziaływanie chlorku sodu na strukturę gleby,</w:t>
            </w:r>
            <w:r w:rsidR="00FE761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*wpływ zakwaszenia gleby na stan drzew,</w:t>
            </w:r>
            <w:r w:rsidR="00FE761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*udział roślin w procesach glebotwórczych.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091A3E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C11F93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</w:t>
            </w:r>
            <w:r w:rsidR="00C11F9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C11F93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Globus fiz</w:t>
            </w:r>
            <w:r w:rsidR="00C11F9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yczny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niepodśw</w:t>
            </w:r>
            <w:r w:rsidR="005D1A0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ietlany</w:t>
            </w:r>
            <w:r w:rsidR="00C11F9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    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22 cm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Prosty globus fizyczny: Ø 22 cm, niepodświetlany. Wersja polska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C11F93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2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C11F93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</w:t>
            </w:r>
            <w:r w:rsidR="00C11F9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Globus indukcyjny, </w:t>
            </w:r>
            <w:r w:rsidR="00C11F9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25 cm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42367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Globus temat</w:t>
            </w:r>
            <w:r w:rsidR="0042367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yczny</w:t>
            </w:r>
            <w:r w:rsidR="00C11F9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o Ø 25 cm. Wersja polska oraz</w:t>
            </w:r>
            <w:r w:rsidR="0042367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ałączony opis.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C11F93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C11F9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C11F93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</w:t>
            </w:r>
            <w:r w:rsidR="00C11F9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5D1A0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Globus z trasami odkrywców,</w:t>
            </w:r>
            <w:r w:rsidR="004257CA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         niep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odśw</w:t>
            </w:r>
            <w:r w:rsidR="005D1A0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ietlony      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22 cm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Globus tematyczny o Ø 22 cm, niepodświetlany. Wersja polska.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C11F93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C11F93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</w:t>
            </w:r>
            <w:r w:rsidR="00C11F9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Globus zoologiczny, </w:t>
            </w:r>
            <w:r w:rsidR="004257CA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niepodświetlony</w:t>
            </w:r>
            <w:r w:rsidR="00C11F9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    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22 cm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Globus tematyczny o Ø 22 cm, niepodświetlany. Wersja polska.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C11F93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C11F93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</w:t>
            </w:r>
            <w:r w:rsidR="00C11F9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Gnomon - pakiet 5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F23453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Pakiet klasowy 5 gnomonów z matrycami do nanoszenia obserwacji (do powielania). Każdy gnomon </w:t>
            </w:r>
            <w:r w:rsidR="00F2345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powinien posiadać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estetyczną, drewnianą podstawę o wymiarach ok. 15 x 5 x 2 cm oraz słupek mosiężny z obłym (nie ostrym!) chromowanym zakończeniem o wys. ok. 22 cm. Gnomony</w:t>
            </w:r>
            <w:r w:rsidR="00F2345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 rzucać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wyraźny, dobrze widoczny cień.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132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E9700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36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Hydrocar - jeżdżący model z napędem wodorowym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E7BE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Futurystyczny model pojazdu napędzanego czystym wodorem gromadzonym w wodzie w wyniku wykorzystania ogniwa paliwowego typu PEM (PolymerElectrolyteMembrane</w:t>
            </w:r>
            <w:r w:rsidR="00F2345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).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Wymiary</w:t>
            </w:r>
            <w:r w:rsidR="00F2345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pojazdu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 6,5 x 15,5 cm</w:t>
            </w:r>
            <w:r w:rsidR="00F2345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, wymiary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ogniw</w:t>
            </w:r>
            <w:r w:rsidR="00F2345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fotowoltaicz</w:t>
            </w:r>
            <w:r w:rsidR="00F2345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nego 22 x 13,5 x 7 cm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. 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E9700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E97005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E97005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093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E9700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CF24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Interfejs z 3 czujnikami +przewody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CF24DD" w:rsidP="00FE7619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Interfejs powinien być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 pełni dostosowany do pracy w terenie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wbudowany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własny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system operacyjny Windows CE oraz mobilną wersję programu Coach 6 CE</w:t>
            </w:r>
            <w:r w:rsidR="00AE7BE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; </w:t>
            </w:r>
            <w:r w:rsidR="00E7601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powinien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posiada</w:t>
            </w:r>
            <w:r w:rsidR="00E7601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4 wejścia mini Jack, do których przyłączane są cyfrowe czujniki, </w:t>
            </w:r>
            <w:r w:rsidR="00E7601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moż</w:t>
            </w:r>
            <w:r w:rsidR="00E7601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liwością przeprowadzania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kilk</w:t>
            </w:r>
            <w:r w:rsidR="00E7601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pomiarów jednocześnie. </w:t>
            </w:r>
            <w:r w:rsidR="00E7601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Urządzenie powinno</w:t>
            </w:r>
            <w:r w:rsidR="00FE761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E7601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być wyposażone w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kolorowy, dotykowy ekran, pamięć użytkownika oraz czytnik kart microSD, a także</w:t>
            </w:r>
            <w:r w:rsidR="00E7601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wbudowaną pamięć Flash niezbędną </w:t>
            </w:r>
            <w:r w:rsidR="00E7601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do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aktualizacji oprogramowania.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</w:r>
            <w:r w:rsidR="002E58B7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Minimalne wymagania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Dotykowy, kolorowy ekran 320 x 240 pixeli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4 wejścia do przyłączenia czujników ML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 xml:space="preserve"> * W zestawie czujniki: temperatury z sondą ML11s (-40 .. 125˚C), światła ML14s (1 .. 65,535 lx), napięcia ML17f (-15 .. 15 V) oraz wbudowany czujnik dźwięku.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Zasilanie: akumulator (3,7 V, 2300 mAh), ładowany przez USB lub zasilacz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 xml:space="preserve"> * Pamięć: 256 MB Flash ROM i 64 MB pamięci użytkownika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 xml:space="preserve"> * Rozdzielczość: od 12-bit do 16-bit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Próbkowanie: do 100 kHz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Czytnik zewnętrznej karty pamięci micro SD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Oprogramowanie interfejsu: Coach 6 CE (dołączone)</w:t>
            </w:r>
            <w:r w:rsidR="002E58B7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lub kompatybilne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 xml:space="preserve"> * Oprogramowanie do pracy z komputerem: Coach 6 Lite PL (dołączone), Coach 6 PL (płatne)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86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E9700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Kamertony (P) rezonacyjne kpl.2 +młotek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Komplet 2 kamertonów 440 Hz (dołączona zwora). Widełki zdejmowane. Miękki młotek w komplecie.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2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E9700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Klinometr w.2  (pochyłościomierz), Plus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E7BE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Kompaktowy klinometr z uchwytem i okienkiem do odczytu z boku obudowy. Odczyt boczny</w:t>
            </w:r>
            <w:r w:rsidR="00AE7BE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umożliwia</w:t>
            </w:r>
            <w:r w:rsidR="00AE7BE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sprawdzenie wyniku przez drugą</w:t>
            </w:r>
            <w:r w:rsidR="00FE761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osobę. Wszystkie kąty podawane </w:t>
            </w:r>
            <w:r w:rsidR="00AE7BE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powinny być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 stopniach z dodatkową informacją "plus/minus" informującą o pochyłości. Średnica przyrządu</w:t>
            </w:r>
            <w:r w:rsidR="00AE7BE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ok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14 cm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E9700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131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E97005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4</w:t>
            </w:r>
            <w:r w:rsidR="00E9700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Klosz próżniowy </w:t>
            </w:r>
            <w:r w:rsidR="00952A1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         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 pompą ręczną, </w:t>
            </w:r>
            <w:r w:rsidR="00952A1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        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 zasilaczem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AE7BEB" w:rsidP="00E9700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omoc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dydaktyczna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demonstrując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 sposób rozchodzenia się fal dźwiękow</w:t>
            </w:r>
            <w:r w:rsidR="00DC2B0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ych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. W skład kompletu </w:t>
            </w:r>
            <w:r w:rsidR="00DC2B0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wchodzi</w:t>
            </w:r>
            <w:r w:rsidR="00DC2B0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ć: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klosz przezroczysty z dzwonkiem (zasilanie 4-6V AC/DC, bateria płaska lub zasilacz (dołączony)) umieszczany na gumowanej podstawie z wmontowaną pompą ręczną umożliwiającą znaczne rozrzedzenie gazów wewnątrz klosza i obniżenie głośności dzwonka.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62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E97005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  <w:r w:rsidR="00E9700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Kolba stożkowa </w:t>
            </w:r>
            <w:r w:rsidR="00E9700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  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200 ml, w szkle</w:t>
            </w:r>
          </w:p>
        </w:tc>
        <w:tc>
          <w:tcPr>
            <w:tcW w:w="3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Wąska szyja, borokrzemianowe szkło poj. 200ml.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E9700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E97005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  <w:r w:rsidR="00E9700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Kompas zamykany `Zielony` (M)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Kompas metalowy z igłą zawieszoną w specjalnej cieczy z boczną miarką, podwójną skalą oraz dwoma "oczkami" powiększającymi, jednym odchylanym, a drugim zatopionym w tarczy do powiększania wartości odczytu. Zamykany. Średnica tarczy: ok. 5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E9700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E97005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  <w:r w:rsidR="00E9700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Korek gumowy do kolby 200 ml CH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Korek gumowy do kolby 200 ml CH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E9700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E97005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  <w:r w:rsidR="00E9700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Krążek barw Newtona z wirownicą ręczną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Krążek barw Newtona </w:t>
            </w:r>
            <w:r w:rsidR="00DC2B0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powinien być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przymocowany do specjalnej podstawy i wprawiany w ruch za pomocą ręcznej wirownicy. Średnica krążka: ok. 18 cm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E97005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  <w:r w:rsidR="00E9700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5D1A0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Krążek Secchi`ego, w</w:t>
            </w:r>
            <w:r w:rsidR="005D1A0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ersja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dydakt</w:t>
            </w:r>
            <w:r w:rsidR="005D1A0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yczna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linką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Krążek (biały lub z polami czarno-białymi) do określania głębokości i przejrzystości wody i przenikania światła. Wykonany</w:t>
            </w:r>
            <w:r w:rsidR="00DC2B0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być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trwałego tworzywa sztucznego z uchwytem do zaczepiania linki i linką.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64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FE761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Latarka-dynamo II - przykład obwodu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DC2B0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Transparentna latarka </w:t>
            </w:r>
            <w:r w:rsidR="00DC2B0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n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apędzana siłą mięśni (pracą) rąk. Przez transparentną obudowę widać działanie obwodu. Energooszczędna. Wymiary: 13 x 7 x 2,5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FE761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672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FE761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47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Lornetka podstawowa, 10x25mm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D8215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Lornetka metalowa, 10x25mm, specjalnie gumowana, aby nie wyślizgiwała się z rąk. E</w:t>
            </w:r>
            <w:r w:rsidR="00D8215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rg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onomiczna i lekka. Pozostałe parametry: pole widzenia 100 m/1000 m; waga 200 g.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FE761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FE761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Lupa okularowa 10x, wysuwana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Lupa okularowa o dużym powiększeniu wysuwana z metalowej obudowy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chroniącej soczewki przed uszkodzeniem, gdy lupa nie jest używana.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FE761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FE761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Lupa plastikowa </w:t>
            </w:r>
            <w:r w:rsidR="00952A1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      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 3 powiększeniami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Lupa o 3 powiększeniach: 2x, 6x, 8x. Bardzo lekka, wykonana</w:t>
            </w:r>
            <w:r w:rsidR="00D8215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 być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trwałego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plastiku. Długość lupy: 10 cm (górna soczewka ma Ø 25 mm).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FE761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FE7619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612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FE761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Lupa szklana z rączką 3x/100 mm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Szklana lupa z rączką o powiększeniu 3x. Duża średnica soczewki: 100 mm.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FE7619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760DD9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</w:t>
            </w:r>
            <w:r w:rsidR="00760DD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FE7619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Łyżeczka do spalań,</w:t>
            </w:r>
            <w:r w:rsidR="00952A1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kołnierzem ochr</w:t>
            </w:r>
            <w:r w:rsidR="00FE761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onnym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D82152" w:rsidP="00D8215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Łyżeczka do spalań wyposażona powinna być w ochronny k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ołnierz, lekko talerzykowaty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 przesuwany  n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 gumowym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zdejmowanym korku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760DD9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5</w:t>
            </w:r>
            <w:r w:rsidR="00760DD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Łyżko-szpatułka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Metalowa łyżka z płaskim rozszerzonym (prostokątnym) końcem w kształcie ułki. Przydatna do nabierania, odmierzania i rozdrabniania materiałów sypkich, w tym do pobierania niewielkich prób glebowych.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035773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C46D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Magnes podkowiasty, 10 cm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Magnes o długości 10 cm ze zworą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035773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035773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</w:t>
            </w:r>
            <w:r w:rsidR="0003577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C46D4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Magnesy neodymowe, 10 szt.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Okrągłe magnesy neodymowe o Ø 10mm.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035773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Magnesy sztabkowe              (8 cm), kpl. 2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F617F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Para magnesów sztabkowych o długości 8 cm każdy, m.in. do demonstracji odpychania i przyciągania (biegunowości) oraz doświadczeń z opiłkami (linie pola magnetyczneg</w:t>
            </w:r>
            <w:r w:rsidR="00F617F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o). Magnesy powinny zawierać warstwę kolorowego plastiku zapobiegającą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zbyt szybkiej utracie cech magnetycznych (rozmagnesowaniu się).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035773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0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035773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F617F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Magnetyzm kuli ziemskiej  doświadcz.  (pole magnetyczne)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F43FC3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</w:t>
            </w:r>
            <w:r w:rsidR="00F617F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składa</w:t>
            </w:r>
            <w:r w:rsidR="00F617F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się z dwóch elementów: modelu kuli ziemskiej z umieszczonym wewnątrz silnym magnesem oraz dwubiegunow</w:t>
            </w:r>
            <w:r w:rsidR="00F43FC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ym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magnes</w:t>
            </w:r>
            <w:r w:rsidR="00F43FC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em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3-wymiarow</w:t>
            </w:r>
            <w:r w:rsidR="00F43FC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ym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rączką, który przesuwany po powierzchni modelu globu ziemskiego</w:t>
            </w:r>
            <w:r w:rsidR="00F617F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będzie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prezent</w:t>
            </w:r>
            <w:r w:rsidR="00F617F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ować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magnetyzm kuli ziemskiej.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035773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035773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Mapa ścienna regionalna, </w:t>
            </w:r>
            <w:r w:rsidR="0003577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        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160x120 cm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F43FC3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Mapa regionalna </w:t>
            </w:r>
            <w:r w:rsidR="00F43FC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ogólnogeograficzna / Mapa krajobrazowa dwust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ronna, skala 1:300 000; 160x120 cm (Mazowsze)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86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035773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58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035773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Mapa ścienna: Europa. M</w:t>
            </w:r>
            <w:r w:rsidR="0003577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apa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 ćwiczeń / M</w:t>
            </w:r>
            <w:r w:rsidR="0003577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apa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ogólnogeograficzna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F52B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Mapa ścienna, dwustronna, 1 :</w:t>
            </w:r>
            <w:r w:rsidR="00F43FC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3 000 000, 190x160 cm Europa</w:t>
            </w:r>
            <w:r w:rsidR="00AF52B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</w:t>
            </w:r>
            <w:r w:rsidR="00F43FC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mapa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ogólnogeogr</w:t>
            </w:r>
            <w:r w:rsidR="00F43FC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aficzna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do ćwiczeń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035773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Mapa ścienna: Polska. Ochrona przyrody / Konturowa, 160x120 cm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Mapa ścienna, dwustronna, 1:700 000, 160x120 cm. Polska. Ochrona przyrody / Konturowa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152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</w:t>
            </w:r>
            <w:r w:rsidR="0003577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035773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Mapa ścienna: Polska. Podział admin</w:t>
            </w:r>
            <w:r w:rsidR="0003577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istracyjny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/ M</w:t>
            </w:r>
            <w:r w:rsidR="005D1A0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apa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ogólnogeograf</w:t>
            </w:r>
            <w:r w:rsidR="005D1A0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iczna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     100x98 cm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F52B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Mapa ścienna, dwustronna, 1:750 000, 100x98 cm. Polska</w:t>
            </w:r>
            <w:r w:rsidR="00AF52B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mapa ogólnogeograficzna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/ Podział administracyjny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035773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6</w:t>
            </w:r>
            <w:r w:rsidR="0003577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Mapa ścienna: Polska. Skarby przyrody/Skarby kultury, 160x120 cm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Mapa ścienna, dwustronna, 1:700 000, 160x120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035773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</w:t>
            </w:r>
            <w:r w:rsidR="0003577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Mapa ście</w:t>
            </w:r>
            <w:r w:rsidR="00AF52B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nna: Składniki krajobrazu/Zmian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 w krajobrazie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Mapa-plansza ścienna. Zdjęcia i mapy pochodzą z terenu Polski. Wymiary: 160 x 120 cm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035773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</w:t>
            </w:r>
            <w:r w:rsidR="0003577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BC6D41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Mapa ścienna: Świat. Ukształt</w:t>
            </w:r>
            <w:r w:rsidR="00AF52B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owanie</w:t>
            </w:r>
            <w:r w:rsidR="0003577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BC6D41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powierzchni /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</w:t>
            </w:r>
            <w:r w:rsidR="00BC6D41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apa</w:t>
            </w:r>
            <w:r w:rsidR="0003577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BC6D41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ogólnogeograficzna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 ćwiczeń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Mapa ścienna, dwustronna, 1 : 4 500 000, 160x120 cm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035773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</w:t>
            </w:r>
            <w:r w:rsidR="0003577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Miernik prędkości wiatru i temperatury,  z wyświetlaczem elektronicznym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711D1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Przyrząd do pomiaru prędkości wiatru i temperatury</w:t>
            </w:r>
            <w:r w:rsidR="00BC6D41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być wyposażony w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wyświetlacz</w:t>
            </w:r>
            <w:r w:rsidR="00BC6D41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elektroniczny</w:t>
            </w:r>
            <w:r w:rsidR="0003577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(w °C lub °F), </w:t>
            </w:r>
            <w:r w:rsidR="00BC6D41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baterie, </w:t>
            </w:r>
            <w:r w:rsidR="00711D1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pas</w:t>
            </w:r>
            <w:r w:rsidR="00711D1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 do zawieszania i pokrow</w:t>
            </w:r>
            <w:r w:rsidR="00711D1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ie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c. Zakresy: (prędkość wiatru) 0,2...30 m/s, (temperatura) -30...+60 °C.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711D12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Mikroskop ręczny LED ze stolikiem 20-40x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BC6D41" w:rsidP="00BC6D41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Podświetlany mikroskop (L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ED) z płynną regulacją ostrości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 powinien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umożliwia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oglądanie preparatów mikroskopowych trwałych i nietrwałych. Powiększenie (zoom): 20x...40x. Zasilanie bateryjne. Wysokość: 10 cm, po zamontowaniu stolika około 11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711D12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26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711D12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66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7E1D9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Mikroskop stereoskopowy </w:t>
            </w:r>
            <w:r w:rsidR="00711D1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  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20x-40x-LED</w:t>
            </w:r>
            <w:r w:rsidR="00711D1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     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3MP CYFROWY, podśw</w:t>
            </w:r>
            <w:r w:rsidR="007E1D9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ietlany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(światło dolne i górne)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7E1D95" w:rsidP="007E1D9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Mikroskop powinien być o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świetlany światłem odbitym i przechodzącym – okaz oświetlany jest z góry i od spodu. Zasilany z sieci. Powiększenia: 20x, 40x, zmieniane poprzez przekręcanie tarczy (bez konieczności ręcznej wymiany obiektywów).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64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711D12" w:rsidP="00711D1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F07874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Mikroskop stereoskopowy  podśw</w:t>
            </w:r>
            <w:r w:rsidR="00F0787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ietlany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20x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7E1D95" w:rsidP="007E1D9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Mikroskop powinien być o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świetlany światłem odbitym i przechodzącym – okaz oświetlane są z góry i od spodu. Zasilany z sieci. Powiększenie w wersji podstawowej: 20x.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711D12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96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711D12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68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Mikroskop szkolny 400x Duo-LED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E11A81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Mikroskop szkolny o powiększeniach od 40x do 400x wyposażony</w:t>
            </w:r>
            <w:r w:rsidR="007E1D9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być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 szerokopolowy okular WF10x oraz obiektywy 4x, 10x i 40x</w:t>
            </w:r>
            <w:r w:rsidR="007E1D9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wkręcany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 obrotową (rewolwerową) głowicę. Wbudowana tarcza obrotowa z 6 różnymi otworami</w:t>
            </w:r>
            <w:r w:rsidR="00E11A81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regul</w:t>
            </w:r>
            <w:r w:rsidR="00E11A81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ować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ilość światła przechodzącego</w:t>
            </w:r>
            <w:r w:rsidR="00711D1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przez preparat. Ostrość ustawiana pokrętłem symetrycznym. Oprócz standardowego podświetlenia dolnego </w:t>
            </w:r>
            <w:r w:rsidR="00E11A81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mikroskop powinien mieć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wbudowane oświetlenie górne umożliwiające przy niższych powiększeniach obserwację powierzchni okazów takich jak np. liście, owady. Mikroskop zasilany </w:t>
            </w:r>
            <w:r w:rsidR="00E11A81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powinien być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t</w:t>
            </w:r>
            <w:r w:rsidR="00E11A81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rzema bateriami AA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711D12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269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52A10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F07874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Mini-zestaw 5 preparatów mikroskopowych</w:t>
            </w:r>
            <w:r w:rsidR="00711D1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„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Grzyby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”</w:t>
            </w:r>
          </w:p>
          <w:p w:rsidR="00952A10" w:rsidRPr="003F5295" w:rsidRDefault="00952A10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26" w:rsidRPr="003F5295" w:rsidRDefault="00E11A81" w:rsidP="00952A1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estaw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składać się z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min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imum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5 preparatów *Rhizopus (grzyb pleśniowy) * Penicillum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Porost *Coprinus (podstawczak) * Sacc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bdr w:val="single" w:sz="4" w:space="0" w:color="auto"/>
                <w:lang w:eastAsia="pl-PL"/>
              </w:rPr>
              <w:t>h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aromyces (drożdże)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952A1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</w:t>
            </w:r>
            <w:r w:rsidR="00952A1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Mini-zestaw 5 </w:t>
            </w:r>
            <w:r w:rsidR="00F0787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preparatów mikroskopowych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</w:t>
            </w:r>
            <w:r w:rsidR="00F0787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„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Tkanki ssaków</w:t>
            </w:r>
            <w:r w:rsidR="00F0787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”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E11A81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Zestaw powinien składać się z minimum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 preparatów, np.: żołądek człowieka, serce człowieka, krew człowieka.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952A1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</w:t>
            </w:r>
            <w:r w:rsidR="00952A1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F07874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Mini-zestaw 5 prep</w:t>
            </w:r>
            <w:r w:rsidR="00F0787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aratów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mikrosk</w:t>
            </w:r>
            <w:r w:rsidR="00F0787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opowych</w:t>
            </w:r>
            <w:r w:rsidR="00952A1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F0787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„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Niesamowite rośliny, które jemy</w:t>
            </w:r>
            <w:r w:rsidR="00F0787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”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E11A81" w:rsidP="00E11A81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Zestaw powinien składać się z minimum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 prep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aratów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mikrosk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opowych: </w:t>
            </w:r>
            <w:r w:rsidR="00F0787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„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Niesamowite rośliny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które jemy</w:t>
            </w:r>
            <w:r w:rsidR="00F0787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”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(fragmenty roślin do studiowania pod mikroskopem)</w:t>
            </w:r>
            <w:r w:rsidR="00F0787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*Korzenie cebuli – przekroje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Łodyga zboża – przekrój * Liść pomidora - przekrój * Korzeń marchwi - przekrój * Liść ryżu – przekrój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952A1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</w:t>
            </w:r>
            <w:r w:rsidR="00952A1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F07874" w:rsidP="00F07874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Mini-zestaw 5 preparatów mikroskopowych</w:t>
            </w:r>
            <w:r w:rsidR="00952A1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„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Pełzające stworzenia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”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E11A81" w:rsidP="00E11A81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powinien składać się z minimum 5 preparatów mikroskopowych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. </w:t>
            </w:r>
            <w:r w:rsidR="00F0787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„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Pełzające stworzenia</w:t>
            </w:r>
            <w:r w:rsidR="00F0787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”:</w:t>
            </w:r>
            <w:r w:rsidR="00952A1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*Dżdżownica – przekrój* Płaziniec – wypławek *Mrówka * Odnóże komara * Aparat gębowy pszczoły miodnej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52A10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Mini-zestaw 5 </w:t>
            </w:r>
            <w:r w:rsidR="00F0787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preparatów mikroskopowych</w:t>
            </w:r>
            <w:r w:rsidR="00952A1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F0787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„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Skrzydła owadów</w:t>
            </w:r>
            <w:r w:rsidR="00F0787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”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Mini-zestaw 5 </w:t>
            </w:r>
            <w:r w:rsidR="00F0787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preparatów mikroskopowych „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Skrzydła owadów</w:t>
            </w:r>
            <w:r w:rsidR="00F0787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”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* Skrzydło pszczoły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Skrzydło motyla * Skrzydło muszki owocowej (in. octówki) * Skrzydło muchy domowej * Skrzydło komara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86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952A1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</w:t>
            </w:r>
            <w:r w:rsidR="00952A1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 do nauki higieny jamy ustnej, p.2x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F07874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 demonstracyjny, powiększony w stosunku do naturalnych rozmiarów ok. 2x, przeznaczony do nauki higieny jamy ustnej.</w:t>
            </w:r>
            <w:r w:rsidR="00F0787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 zestawu powinna być d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ołączona szczoteczka.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707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52A10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75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 do prezentacji przemiany energii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F07874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Model do demonstracji jednego z </w:t>
            </w:r>
            <w:r w:rsidR="00952A1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rodzajów sił – siły odśrodkowej;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rozmiary mo</w:t>
            </w:r>
            <w:r w:rsidR="00F0787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delu (wysokość ponad 40 cm)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. Model składa się z metalowej prowadnicy zawiniętej przy podstawie w ogromną pętlę (prowadnica od strony wewnętrznej). </w:t>
            </w:r>
            <w:r w:rsidR="00F0787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 powinien umożliwiać przeprowadzenie d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oświadczeni</w:t>
            </w:r>
            <w:r w:rsidR="00F0787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polega</w:t>
            </w:r>
            <w:r w:rsidR="00F0787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jącego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na uwalnianiu kulki na samej górze prowadnicy i obserwacji toru jej drogi – wbrew sile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ciążenia kulka nie spada po dotarciu do górnej części pętli, lecz pokonuje ją i opuszcza „trzymając się” toru, co dowodzi działania siły odśrodkowej.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12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52A10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 do rysowania mapy poziomicowej (H)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870E99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</w:t>
            </w:r>
            <w:r w:rsidR="00870E9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być wykonany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</w:t>
            </w:r>
            <w:r w:rsidR="00870E9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transparentnego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tworzywa sztucznego w kształcie transparentnego pudełka, którego dno zostało "wypiętrzone" przybierając p</w:t>
            </w:r>
            <w:r w:rsidR="00870E9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ostać repliki góry wulkanicznej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Dodatkowymi elementami </w:t>
            </w:r>
            <w:r w:rsidR="00870E9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powinny być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 specjalna, nakładana</w:t>
            </w:r>
            <w:r w:rsidR="00870E9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transparentna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pokrywa, marker oraz naklejana linijka.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52A10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52A10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870E99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 stawu biodr</w:t>
            </w:r>
            <w:r w:rsidR="00870E9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owego</w:t>
            </w:r>
            <w:r w:rsidR="0017231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             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przekr</w:t>
            </w:r>
            <w:r w:rsidR="00870E9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ojem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podł</w:t>
            </w:r>
            <w:r w:rsidR="00870E9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użnym (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zmniej</w:t>
            </w:r>
            <w:r w:rsidR="00870E9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szony)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870E99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Ruchomy, zmniejszony (1/2 naturalnej wielkości) model stawu</w:t>
            </w:r>
            <w:r w:rsidR="00952A1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biodrowego umieszczony na stojaku wraz z przekrojami podłużnymi.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172312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 stawu ramiennego</w:t>
            </w:r>
            <w:r w:rsidR="0017231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                  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przekrojem podłużnym, zmniejszony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870E99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Ruchomy, zmniejszony (1/2 na</w:t>
            </w:r>
            <w:r w:rsidR="00870E9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turalnej wielkości) model stawu r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amiennego, umieszczony na stojaku wraz z przekrojami podłużnymi.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86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172312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79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17231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 szkieletu ludzk</w:t>
            </w:r>
            <w:r w:rsidR="00870E9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iego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na stoj</w:t>
            </w:r>
            <w:r w:rsidR="00870E9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aku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 w</w:t>
            </w:r>
            <w:r w:rsidR="00870E9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ie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lk</w:t>
            </w:r>
            <w:r w:rsidR="00870E9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ość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n</w:t>
            </w:r>
            <w:r w:rsidR="00870E9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aturalna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 w</w:t>
            </w:r>
            <w:r w:rsidR="0017231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ersja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II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9D0E7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Szkielet człowieka (model)</w:t>
            </w:r>
            <w:r w:rsidR="00870E9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być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naturalnej wielkości, na stojaku z kółkami</w:t>
            </w:r>
            <w:r w:rsidR="00870E9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 s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tarannie wykonany z bardzo trwałego tworzywa sztucznego. </w:t>
            </w:r>
            <w:r w:rsidR="00870E9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 powinien umożliwiać poruszanie c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zaszk</w:t>
            </w:r>
            <w:r w:rsidR="00870E9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ą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(żuchwa ruchoma) i </w:t>
            </w:r>
            <w:r w:rsidR="009D0E7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odłączanie k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ończyn. Wysokość: 170 cm.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86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172312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8</w:t>
            </w:r>
            <w:r w:rsidR="0017231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9D0E7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 tułowia ludzk</w:t>
            </w:r>
            <w:r w:rsidR="009D0E7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iego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1/2 nat</w:t>
            </w:r>
            <w:r w:rsidR="009D0E7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uralnej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</w:t>
            </w:r>
            <w:r w:rsidR="009D0E7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ielkości minimum </w:t>
            </w:r>
            <w:r w:rsidR="0017231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                  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11-cz</w:t>
            </w:r>
            <w:r w:rsidR="005D1A0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ęściow</w:t>
            </w:r>
            <w:r w:rsidR="0017231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 tułowia ludzkiego (1/2 naturalnej wielkości)</w:t>
            </w:r>
            <w:r w:rsidR="009D0E7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powinien być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wykonany z bardzo trwałego tworzywa sztucznego, bez określenia płci. Wyjmowane części: 2 połówki głowy, połówka mózgu, 2 płuca, 2-częściowe serce, żołądek, wątroba z pęcherzykiem żółciowym, jelita. Wysokość modelu: 50 cm.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172312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66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9F0D3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8</w:t>
            </w:r>
            <w:r w:rsidR="009F0D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9F0D34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 zęba trzon</w:t>
            </w:r>
            <w:r w:rsidR="009F0D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owego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próchnicą, </w:t>
            </w:r>
            <w:r w:rsidR="009F0D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              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2-cz</w:t>
            </w:r>
            <w:r w:rsidR="009D0E7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ęściowy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</w:t>
            </w:r>
            <w:r w:rsidR="009F0D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10x</w:t>
            </w:r>
            <w:r w:rsidR="009D0E7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9D0E7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powiększony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Model</w:t>
            </w:r>
            <w:r w:rsidR="009D0E7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być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powiększony ok. 10-krotnie w stosunku do naturalnych rozmiarów. Rozkładany na 2 części. Na podstawie. Wym.: 19 x 12 x 12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F0D34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82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9D0E7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Model żołądka człowieka, </w:t>
            </w:r>
            <w:r w:rsidR="009F0D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                 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 cz</w:t>
            </w:r>
            <w:r w:rsidR="009D0E7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ęściowy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 podstawowy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Naturalnej wielkości. Rozkładany na dwie części (przednia ściana zdejmowana). Widoczna budowa wewnętrzna ścian żołądka oraz nerwy i naczynia. Na stojaku. Wymiary: 19 x 13 x 24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412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F0D34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83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Multimedialny atlas przyrodniczy PWN,</w:t>
            </w:r>
            <w:r w:rsidR="009F0D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DVD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9D0E7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DVD zawiera </w:t>
            </w:r>
            <w:r w:rsidR="009D0E7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powinno zawierać minimum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23 000 encyklopedycznych haseł z zakresu nauk przyro</w:t>
            </w:r>
            <w:r w:rsidR="009D0E7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dniczych – prezentować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i omawia</w:t>
            </w:r>
            <w:r w:rsidR="009D0E7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najważniejsze </w:t>
            </w:r>
            <w:r w:rsidR="009D0E7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zagadnienia biologii. Ilustracje powinny przedstawiać procesy</w:t>
            </w:r>
            <w:r w:rsidR="009F0D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9D0E7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d powstania i ewolucji życia na Ziemi, poprzez najistotniejsze procesy życiowe, aż po poziomy organizacji cząsteczek i całych ekosystemów. Inne </w:t>
            </w:r>
            <w:r w:rsidR="009D0E7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niezbędne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cechy tego atlasu to: interaktywne drzewo ułatwiające zrozumienie złożonych relacji poszczególnych grup taksonomicznych; multimedialna podróż po parkach narodowych; pomniki przyrody z najdalszych zakątków świata; obiekty wzbogacone ilustracjami oraz zdjęciami panoramicznymi, lotniczymi satelitarnymi wysokiej rozdzielczości; 8 szczegółowych map obrazujących przyrodniczą naturę naszego globu; 2 500 ilustracji; 135 interakcji, animacji i wykładów; blisko 200 tabel umożliwiających opracowywanie własnych zestawień i analiz; możliwość obserwowania wpływu czasu na wybrane zjawiska; panoramy prezentujące przebieg najważniejszych zmian ewolucyjnych trwających miliony lat. </w:t>
            </w:r>
            <w:r w:rsidR="009D0E7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Program powinien umożliwiać pracę przy minimalnych w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ymagania</w:t>
            </w:r>
            <w:r w:rsidR="009D0E7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ch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sprzętow</w:t>
            </w:r>
            <w:r w:rsidR="009D0E7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ych: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komputer PC Windows 2000, XP, Vista; procesor Pentium III (Celeron) 500Mhz, (procesor 1Ghz dla Vista); RAM 256MB (512 MB dla Vista); karta graficzna SVGA 1024x768, 65 000 kolorów; karta dźwiękowa, napęd DVD</w:t>
            </w:r>
            <w:r w:rsidR="000971AD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-</w:t>
            </w:r>
            <w:r w:rsidR="000971AD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ROM, 720 MB HDD.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F0D34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94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F0D34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84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9D0E7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Negatywne skutki palenia papierosów -z</w:t>
            </w:r>
            <w:r w:rsidR="009D0E7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esta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  demonstracyjny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947E4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</w:t>
            </w:r>
            <w:r w:rsidR="00947E4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praktycznie demonstr</w:t>
            </w:r>
            <w:r w:rsidR="00947E4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ować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obecność i zawartość substancji smolistych i nikotyny w papierosach. Papieros</w:t>
            </w:r>
            <w:r w:rsidR="009F0D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zapalany</w:t>
            </w:r>
            <w:r w:rsidR="00947E4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być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za pomocą pompki, a spalane s</w:t>
            </w:r>
            <w:r w:rsidR="00947E4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ubstancje powinny osadzać się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 modelu na okrągłych filtrach (25 sztuk w zestawie), któr</w:t>
            </w:r>
            <w:r w:rsidR="00947E4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zmienia</w:t>
            </w:r>
            <w:r w:rsidR="00947E4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ją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barwę w zależności od ilości substancji</w:t>
            </w:r>
            <w:r w:rsidR="009F0D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zawartych w papierosie – barwę tę można porównać z dołączoną skalą kolorystyczną. Na wyższych poziomach nauczania substancje z filtra można poddać analizie chemicznej.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84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F0D34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85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Obieg wody w przyrodzie</w:t>
            </w:r>
            <w:r w:rsidR="009F0D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-</w:t>
            </w:r>
            <w:r w:rsidR="009F0D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   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model-symulator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947E4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</w:t>
            </w:r>
            <w:r w:rsidR="00947E4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być wykonany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tworzywa sztucznego, trójwymiarowy, wyobrażający fragment naturalnego ukształtowania powier</w:t>
            </w:r>
            <w:r w:rsidR="00947E4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zchni Ziemi, w tym wysokie góry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i prezent</w:t>
            </w:r>
            <w:r w:rsidR="00947E4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ować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"na żywo" o</w:t>
            </w:r>
            <w:r w:rsidR="00947E4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bieg wody w przyrodzie. Symulacje powinny</w:t>
            </w:r>
            <w:r w:rsidR="000971AD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dokon</w:t>
            </w:r>
            <w:r w:rsidR="00947E4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ywać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się poprzez umieszczenie lodu pod pojemnikiem w kształcie chmury (poziom temperatur na tych wysokościach), a następnie </w:t>
            </w:r>
            <w:r w:rsidR="00947E4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 przez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pochylenie nad modelem lampy (np. biurowej z giętkim ramieniem) imitującym Słońce i jego </w:t>
            </w:r>
            <w:r w:rsidR="00947E4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energię cieplną.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Wym</w:t>
            </w:r>
            <w:r w:rsidR="00947E4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iary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 40x30x15 cm.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829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0971AD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86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Odtwarzacz CD z głośnikami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Radiomagnetofon z odtwarzaczem CD (odtwarza: Audio CD, CD-R/RW, MP3, WMA), z magnetofonem jednokasetowym i z radiem analogowym. Parametry: dźwięk stereo, możliwość zaprogramowania 20 stacji radiowych, głośniki dwudrożne z systemem bassreflex, moc wyjściowa </w:t>
            </w:r>
            <w:r w:rsidR="00947E4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głośników min.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 2 x 6 W, korektor dźwięku, podbicie basów, podświetlany wyświetlacz LCD, pilot, wyłącznik czasowy, odtwarzanie plików MP3 i WMA przez złącze USB, wejście USB, wejście liniowe stereo 3,5 mm, wyjście słuchawkowe, zasilanie: sieciowe 220–240 V, 50/60 Hz lub bateryjne.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72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0971AD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87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Ogniwo wodorowe i fotowoltaiczne -model działający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47E48" w:rsidP="00A17EA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powinien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demonstr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ować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wytwarzanie czystej (bezwęglowej) energii wykorzystując do t</w:t>
            </w:r>
            <w:r w:rsidR="000971AD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ego tylko energię Słońca i wodę.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 skład zestawu wchodz</w:t>
            </w:r>
            <w:r w:rsidR="00A17EA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ić powinny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m.in.: odwracalne ogniwo paliwowe na podstawie, podwójne pojemniki na podstawie oznaczone H2 i O2 do magazynowania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wodoru i tlenu wytwarzanych w procesie elektrolizy, rurki i przewody połączeniowe, śmigło, pojemnik na baterie oraz ogniwo fotowoltaiczne (tzw. bateria słoneczna). Wymiary elementów: od 7 cm (wysokość pojemników) do 15,5 cm (ogniwo fotowolt</w:t>
            </w:r>
            <w:r w:rsidR="00A17EA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aiczne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.).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63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0971AD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88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0971A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Opiłki do badania pola magnet</w:t>
            </w:r>
            <w:r w:rsidR="000971AD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ycznego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225 g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0971A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Opiłki do badania pola magnetycznego, 225 g </w:t>
            </w:r>
            <w:r w:rsidR="000971AD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pojemniku typu solniczka.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0971AD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44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0971AD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89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Pakiet (J) wskaźnikowy pH gleby, grupowy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17EA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Pakiet do kolorymetrycznego określania poziomu pH gleby. Zawiera</w:t>
            </w:r>
            <w:r w:rsidR="00A17EA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min.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50 ml roztworu wskaźnikowego (ok. 100 testów) oraz zafoliowaną skalę kolorymetryczną wraz z transparentnymi zamykanymi fiolkami do próbek testowych. Przeprowadzanie testu </w:t>
            </w:r>
            <w:r w:rsidR="00A17EA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powinno być</w:t>
            </w:r>
            <w:r w:rsidR="000971AD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A17EA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bardzo proste, a wynik otrzymywany n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iezwłocznie. </w:t>
            </w:r>
            <w:r w:rsidR="00A17EA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Pakiet powinien składać się z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większej ilości fiolek </w:t>
            </w:r>
            <w:r w:rsidR="00A17EA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dzięki którym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można jednocześnie przeprowadzać kilka testów (badać kilka próbek gleby).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152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0971A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9</w:t>
            </w:r>
            <w:r w:rsidR="000971AD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Pakiet klasowy do badania minerałów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641FB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Pakiet</w:t>
            </w:r>
            <w:r w:rsidR="00641FB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zawiera</w:t>
            </w:r>
            <w:r w:rsidR="00641FB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ć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3 większe fragmenty skalne, ok. 450 g małych fragm</w:t>
            </w:r>
            <w:r w:rsidR="00641FB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entów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miner</w:t>
            </w:r>
            <w:r w:rsidR="00641FB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ałów, pęsetę, magnes oraz lupę, powinien umożliwiać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rozpoznawać 12 popularnych minerałów poprzez ich obserwację i testowanie ich własności fizycznych. Zawarte większe fragmenty</w:t>
            </w:r>
            <w:r w:rsidR="00641FB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 pokazywać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 że skały zbudowane są z mniejszych fragmentów minerałów.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0971AD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0971A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9</w:t>
            </w:r>
            <w:r w:rsidR="000971AD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Palnik spirytusowy</w:t>
            </w:r>
            <w:r w:rsidR="000971AD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  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knotem, 60 ml</w:t>
            </w:r>
          </w:p>
          <w:p w:rsidR="00D439BB" w:rsidRPr="003F5295" w:rsidRDefault="00D439BB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Mały, poręczny palnik alkoholowy 60 ml, szklany, z knotem.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0971AD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0971A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9</w:t>
            </w:r>
            <w:r w:rsidR="000971AD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Pałeczka elektrostatyczna, akrylowa (I)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Pałeczka elektrostatyczna, akrylowa (I)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0971AD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0971AD" w:rsidP="000971A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93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641FB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Paski wsk</w:t>
            </w:r>
            <w:r w:rsidR="00641FB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aźnikowe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 oznacz</w:t>
            </w:r>
            <w:r w:rsidR="00641FB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ania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zaw</w:t>
            </w:r>
            <w:r w:rsidR="00641FB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artości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ozonu w pow</w:t>
            </w:r>
            <w:r w:rsidR="00641FB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ietrzu</w:t>
            </w:r>
          </w:p>
          <w:p w:rsidR="000971AD" w:rsidRPr="003F5295" w:rsidRDefault="000971AD" w:rsidP="00641FB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Komplet </w:t>
            </w:r>
            <w:r w:rsidR="00641FB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powinien składać się z min.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12 pasków do oznaczania poziomu ozonu w powietrzu (w ramach 4 zakresów) w ciągu 10 minut (wg skali barwnej).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0971AD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0971AD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94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Paski wskaźnikowe pH 1-14 w rolce</w:t>
            </w:r>
          </w:p>
          <w:p w:rsidR="000971AD" w:rsidRPr="003F5295" w:rsidRDefault="000971AD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Paski wskaźnikowe pH 1-14 w rolce (5 metrów). Możliwość dokupienia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samych wkładów.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0971AD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95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Pipeta Pasteura 3 ml - 10 sztuk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Pipeta o poj. 3 ml.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212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0971AD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96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Plansza ścienna: Jak prawidłowo segregować odpady, laminowana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641FB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Plansza </w:t>
            </w:r>
            <w:r w:rsidR="00641FB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powinna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prezent</w:t>
            </w:r>
            <w:r w:rsidR="00641FB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ować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rodzaje odpadów oraz prawidłowy sposób ich segregacji. Oprócz realistycznych zdjęć (a nie ogólnych rycin), pod każdym z pojemników na odpady </w:t>
            </w:r>
            <w:r w:rsidR="00641FB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powinny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widnie</w:t>
            </w:r>
            <w:r w:rsidR="00641FB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dodatkowe wskazówki  i zasady segregacji (zbiórki) danego rodzaju odpadów. Na przykład, w przypadku papieru jedna z zasad to: „nie wrzucamy lakierowanego lub foliowanego papieru, tapet”), a przykładami informacji dodatkowych, mających zachęcić do prawidłowego segregowania odpadów, są: „udział stłuczki szklanej w wytopie szkła może osiągnąć 75%”, „odpady z tej grupy /plastik/ są znakomitym surowcem do produkcji wyposażenia sportowo-turystycznego”.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0971AD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97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Plansza ścienna: </w:t>
            </w:r>
            <w:r w:rsidR="000971AD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 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Las widziany pod mikroskopem</w:t>
            </w:r>
            <w:r w:rsidR="000971AD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130x91 cm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Wymiary planszy: 130 x 91 cm, oprawiona</w:t>
            </w:r>
            <w:r w:rsidR="00641FB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 być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 drążki i foliowana,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3969DB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98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Plansza ścienna: Tętniące życiem martwe drewno 130x91 cm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641FB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Wymiary planszy: 130 x 91 cm, </w:t>
            </w:r>
            <w:r w:rsidR="00641FB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 być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 drążki i foliowana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50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3969DB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99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E6154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Plansza ścienna: Układ okresowy pierwiastków, w</w:t>
            </w:r>
            <w:r w:rsidR="00E6154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ersja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rozszerzona, 175x100 cm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E6154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Duży, kolorowy układ okresowy pierwiastków chemicznych o wymiarach 175 cm x 100 cm, w postaci foliowanej planszy oprawionej w drążki i sznurek do zawieszenia na ścianie.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Przedstawione</w:t>
            </w:r>
            <w:r w:rsidR="00E6154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 być na nim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następujące informacje o pierwiastkach: symbol chemiczny, nazwa i liczba atomowa, stopień utleniania, masa atomowa, konfiguracja elektronowa, a także charakter tlenku, temperatura topnienia i wrzenia, wartość jonizacji oraz gęstość i elektroujemność.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3969DB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10</w:t>
            </w:r>
            <w:r w:rsidR="003969D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Plansza: Ekosystem jeziora 91x130 cm lam</w:t>
            </w:r>
            <w:r w:rsidR="00E6154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inowana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Wymiary planszy</w:t>
            </w:r>
            <w:r w:rsidRPr="003F529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: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130 x 91 cm, oprawiona</w:t>
            </w:r>
            <w:r w:rsidR="00E6154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 być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 drążki i laminowana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3969DB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10</w:t>
            </w:r>
            <w:r w:rsidR="003969D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E6154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Plansza: Ekosystem lasu 91x130 cm </w:t>
            </w:r>
            <w:r w:rsidR="00E6154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laminowana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Wymiary planszy</w:t>
            </w:r>
            <w:r w:rsidRPr="003F529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: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130 x 91 cm, oprawiona</w:t>
            </w:r>
            <w:r w:rsidR="00E6154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 być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 drążki i laminowana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6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3969DB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10</w:t>
            </w:r>
            <w:r w:rsidR="003969D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E6154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Plansza: Ekosystem łąki i pola 91x130 cm </w:t>
            </w:r>
            <w:r w:rsidR="00E6154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laminowana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Wymiary planszy</w:t>
            </w:r>
            <w:r w:rsidRPr="003F529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: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130 x 91 cm, oprawiona</w:t>
            </w:r>
            <w:r w:rsidR="00E6154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powinna być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 drążki i laminowana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3969DB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3969D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03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E6154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Plansza: Mieszkańcy gleby130x91 cm </w:t>
            </w:r>
            <w:r w:rsidR="00E6154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laminowana</w:t>
            </w:r>
          </w:p>
          <w:p w:rsidR="005D1A08" w:rsidRPr="003F5295" w:rsidRDefault="005D1A08" w:rsidP="00E6154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5D1A08" w:rsidRPr="003F5295" w:rsidRDefault="005D1A08" w:rsidP="00E6154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Wymiary planszy</w:t>
            </w:r>
            <w:r w:rsidRPr="003F529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: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130 x 91 cm, oprawiona</w:t>
            </w:r>
            <w:r w:rsidR="00E6154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powinna być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 drążki i laminowana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40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3969DB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3969D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04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Potrójne wahadło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E6154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Duża, demonstracyjna pomoc </w:t>
            </w:r>
            <w:r w:rsidR="00E6154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która powinna się składać z :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wysok</w:t>
            </w:r>
            <w:r w:rsidR="00E6154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iego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statyw</w:t>
            </w:r>
            <w:r w:rsidR="00E6154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(1 metr,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skalowany) zakończon</w:t>
            </w:r>
            <w:r w:rsidR="00E6154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ego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metalowym wysięgnikiem (28 cm), na którym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zawieszone są na długich linkach trzy różne kule (średnica 2,5 cm) wykonane z drewna, metalu i stali. Wahadł</w:t>
            </w:r>
            <w:r w:rsidR="00E6154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 powinny umożliwiać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wprawia</w:t>
            </w:r>
            <w:r w:rsidR="00E6154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nie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 ruch niezależnie od siebie oraz dokonywać obserwacji i obliczeń.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9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2F57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2F577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05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Prasa do roślin zielnych pełna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E6154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Prasa do roślin zielnych wykonana</w:t>
            </w:r>
            <w:r w:rsidR="00E6154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 być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pełnych płyt, dodatkowo d</w:t>
            </w:r>
            <w:r w:rsidR="00E6154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okręcanych śrubami zapewniającymi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odpowiedni, regulowany nacisk na okazy</w:t>
            </w:r>
            <w:r w:rsidR="002F577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roślinne umieszczane wewnątrz. Podstawowy wymiar: ok. 45 x 30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2F577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639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2F57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2F577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06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Przyrząd bimetaliczny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E61540" w:rsidP="00E6154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Bimetaliczny pasek złożony powinie</w:t>
            </w:r>
            <w:r w:rsidR="005D1A0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n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być z d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wóch metali o różnym stopniu rozszerzalności cieplnej, zamocowany na drewnianej rączce.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2F577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7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2F57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2F577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07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Przyrząd do demonstracji prawa Hooke`a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E61540" w:rsidP="007157F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Przyrząd powinien d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emonstr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ować prawo Hooke'a, po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siada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podstawę wysokości ponad 30 cm,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 xml:space="preserve">na której zamocowane </w:t>
            </w:r>
            <w:r w:rsidR="007157FD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będą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elementy przyrządu, w tym skala i sprężyna.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2F577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2F57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1</w:t>
            </w:r>
            <w:r w:rsidR="002F577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08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Pudełka z opiłkami</w:t>
            </w:r>
            <w:r w:rsidR="002F577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+</w:t>
            </w:r>
            <w:r w:rsidR="002F577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magnesy,  zestaw klasowy - 10 kpl.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A771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Zestaw </w:t>
            </w:r>
            <w:r w:rsidR="00AA771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powinien umożliwiać przeprowadzenie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indywidualnych doświadczeń dla całej klasy</w:t>
            </w:r>
            <w:r w:rsidR="00AA771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i składać się z</w:t>
            </w:r>
            <w:r w:rsidR="002F577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AA771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minimum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10 par magnesów sztabkowych o wymiarach 14 x 10 x 50 mm N-S oraz 10 pudełek z opiłkami z odpornego, przezroczystego tworzywa sztucznego o wymiarach  95x70x10 mm.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2F57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2F577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09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Pudełko plastikowe na 10 preparatów mikroskopowych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2F5776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Pudełka</w:t>
            </w:r>
            <w:r w:rsidR="00AA771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 być wykonane z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plastik</w:t>
            </w:r>
            <w:r w:rsidR="002F577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</w:t>
            </w:r>
            <w:r w:rsidR="00AA771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przeznaczeniem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 przechowywania </w:t>
            </w:r>
            <w:r w:rsidR="00AA771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min</w:t>
            </w:r>
            <w:r w:rsidR="002F577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imum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10 preparatów mikroskopowych z indeksami liczbowymi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2F577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58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2F57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11</w:t>
            </w:r>
            <w:r w:rsidR="002F577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Pudełko z 2 lupami i miarką, 3-częściowe  do obserwacji okazów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A771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Przezroczysty pojemnik w kształcie trzech wsuwających się w siebie kolejno (teleskopowo) walców, w którego pokrywkę (zdejmowana) wbudowane</w:t>
            </w:r>
            <w:r w:rsidR="00AA771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 być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2 lupy (jedna uchylna na zawiasie), dając powiększeni</w:t>
            </w:r>
            <w:r w:rsidR="00AA771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 2x lub 4x.</w:t>
            </w:r>
            <w:r w:rsidR="00AA771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W pokrywce znajdować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się</w:t>
            </w:r>
            <w:r w:rsidR="00AA771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 otwory wentylacyjne, w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dn</w:t>
            </w:r>
            <w:r w:rsidR="00AA771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ie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pudełka </w:t>
            </w:r>
            <w:r w:rsidR="00AA771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wtopiona powinna być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miark</w:t>
            </w:r>
            <w:r w:rsidR="00AA771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 szacowania i porównywania wielkości okazów. Wymiary: wysokość 8 cm, średnica 7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2F577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2F57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2F577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Pudełko z 3 lupami do obserwacji okazów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A771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Rozszerzona wersja Pudełka z 2 lupami. Dodatkowym elementem</w:t>
            </w:r>
            <w:r w:rsidR="00AA771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 być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przestrzeń pod pudełkiem głównym z odchylaną lupą boczną oraz umieszczonym ukośnie lustrem – umożliwia</w:t>
            </w:r>
            <w:r w:rsidR="00AA771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jąca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oglądanie okazu z boku oraz od dołu.</w:t>
            </w:r>
            <w:r w:rsidR="00AA771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 dnie pudełka głównego znajdować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się</w:t>
            </w:r>
            <w:r w:rsidR="00AA771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miarka (zamiast siatki) do określania wielkości okazu.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2F577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226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2F57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2F577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57706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Puzzle 88 elem</w:t>
            </w:r>
            <w:r w:rsidR="0057706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entó</w:t>
            </w:r>
            <w:r w:rsidR="005D1A0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 Odpady. Jak długo się rozkładają, z podkładką, w pudełku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A771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Edukacyjne 88-elementowe puzzle przedstawia</w:t>
            </w:r>
            <w:r w:rsidR="00AA771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 powinny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kolorowe, realistyczne zdjęcia odpadów oraz uproszczoną oś czasu, na której widać (w postaci zdjęć) po jakim czasie nastąpi rozkład naturalny odpadów, które nie zostały posortowane i nie </w:t>
            </w:r>
            <w:r w:rsidR="0057706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zostały powtórnie przetworzone,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dodatkowo na  spodniej stronie podkładki</w:t>
            </w:r>
            <w:r w:rsidR="0057706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 być umieszczone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kolorowe zdjęcia opony gumowej, butelki plastikowej i butelki szklanej wraz z opisami jak długo się one rozkładają pozostawione bez segregacji i powtórnego przetworzenia oraz jak można je - posortowane - przetworzyć i ile razy. Puzzle można</w:t>
            </w:r>
            <w:r w:rsidR="0057706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będzie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układać na sztywnej kartonowej podkładce (wersja łatwiejsza) z kolorowym nadrukiem obrazka puzzli 1:1 lub na dnie zamykanego pudełka, którego rozmiary dopasowane są do wymiarów puzzli (33 x 23 cm).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239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5D6C0F" w:rsidP="007B5B33">
            <w:pPr>
              <w:tabs>
                <w:tab w:val="right" w:pos="424"/>
              </w:tabs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ab/>
            </w:r>
            <w:r w:rsidR="007B5B3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113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57706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Puzzle 88 elem</w:t>
            </w:r>
            <w:r w:rsidR="0057706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entów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: Polskie płazy </w:t>
            </w:r>
            <w:r w:rsidR="007B5B3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        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(12 wybranych), z podkładką, w pudełku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57706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Edukacyjne 88-elementowe puzzle</w:t>
            </w:r>
            <w:r w:rsidR="0057706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przedstawia</w:t>
            </w:r>
            <w:r w:rsidR="0057706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12 z 18 polskich płazów na tle środowiska wodneg</w:t>
            </w:r>
            <w:r w:rsidR="0057706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o. Na obrazku z puzzli widoczni będą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przedstawiciele różnych grup polskich płazów, tj. żaby zielone i brunatne, grzebiuszka ziemna, rzekotka drzewna, ropuchy (szara i zielona), traszki (grzebieniasta i górska) i salamandra plamista. Puzzle można</w:t>
            </w:r>
            <w:r w:rsidR="0057706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będzie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układać na sztywnej kartonowej podkładce (wersja łatwiejsza) z kolorowym nadrukiem obrazka puzzli 1:1 lub na dnie zamykanego pudełka, którego rozmiary dopasowane są do wymiarów p</w:t>
            </w:r>
            <w:r w:rsidR="0057706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uzzli (33 x 23 cm),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na spodniej stronie podkładki umieszczone </w:t>
            </w:r>
            <w:r w:rsidR="0057706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powinny być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informacje na temat przedstawionych na puzzlach płazów, w tym m.in. stopień ich ochrony - czy są objęte ochroną całkowitą lub częściową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23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7B5B33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1</w:t>
            </w:r>
            <w:r w:rsidR="007B5B3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57706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Puzzle 88 elem</w:t>
            </w:r>
            <w:r w:rsidR="0057706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entów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 Segreguj prawidłowo odpady, z podkładką, w pudełku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57706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Edukacyjne 88-elementowe puzzle</w:t>
            </w:r>
            <w:r w:rsidR="0057706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przedstawia</w:t>
            </w:r>
            <w:r w:rsidR="0057706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wymieszane odpady komunalne (zdjęcia kilk</w:t>
            </w:r>
            <w:r w:rsidR="0057706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dziesięciu różnych) oznaczone symbolami 4 grup najczęściej segregowanych odpadów, tj. papier, plastik, szkło, metal. W rogu obrazka widoczne </w:t>
            </w:r>
            <w:r w:rsidR="0057706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powinny być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kolorowe kosze na odpady z tymi samymi symbolami. Puzzle można</w:t>
            </w:r>
            <w:r w:rsidR="0057706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będzie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układać na sztywnej kartonowej podkładce (wersja łatwiejsza) z kolorowym nadrukiem obrazka puzzli 1:1 lub na dnie zamykanego pudełka, którego rozmiary dopasowane są do wymiarów pu</w:t>
            </w:r>
            <w:r w:rsidR="0057706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zzli (33 x 23 cm),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na spodniej stronie podkładki </w:t>
            </w:r>
            <w:r w:rsidR="0057706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widoczna powinna być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kolorowa tabela podzielona poziomo na cztery części (papier, plastik, szkło, metal), a pionowo na dwie części (nie wyrzucamy / informacje dodatkowe).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2691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7B5B33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7B5B3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57706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Puzzle 88 elem</w:t>
            </w:r>
            <w:r w:rsidR="0057706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entów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 Ssaki leśne,</w:t>
            </w:r>
            <w:r w:rsidR="007B5B3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 podkładką w pudełku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57706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Edukacyjne 88-elementowe puzzle </w:t>
            </w:r>
            <w:r w:rsidR="0057706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powinny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przedstawia</w:t>
            </w:r>
            <w:r w:rsidR="0057706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wybrane ssaki leśne na tle ich naturalnego środowiska - lasu. Na obrazku z puzzli widoczn</w:t>
            </w:r>
            <w:r w:rsidR="0057706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 powinni być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przedstawiciele różnych grup ssaków leśnych takich jak: nietoperze (nocek i borowiec wielki), gryzonie (wiewiórka, smużka i orzesznica), ssaki owadożerne (jeż), rodzina zającowatych (zając szarak), ssaki drapieżne (lis, borsuk i ryś), ssaki parzystokopytne (sarna, jeleń i żubr). Puzzle można układać na sztywnej kartonowej podkładce (wersja łatwiejsza) z kolorowym nadrukiem obrazka puzzla 1:1 lub na dnie zamykanego pudełka, którego rozmiary dopasowane są do wymiarów puzzli (33 x 2</w:t>
            </w:r>
            <w:r w:rsidR="0057706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 cm)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, na spodniej stronie podkładki umieszczone </w:t>
            </w:r>
            <w:r w:rsidR="0057706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powinny być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informacje na temat przedstawionych na puzzlach zwierząt, w tym m.in. wymiary zwierząt, informacje na temat ich trybu życia (np. czy zapadają w sen zimowy) oraz nazewnictwo.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44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7B5B33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7B5B3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57706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Rodz</w:t>
            </w:r>
            <w:r w:rsidR="0057706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aje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ukształt</w:t>
            </w:r>
            <w:r w:rsidR="0057706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owania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</w:t>
            </w:r>
            <w:r w:rsidR="00577062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ierzchni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Ziemi (5) zestaw klasowy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23211E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Modele</w:t>
            </w:r>
            <w:r w:rsidR="00B92DB7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 być wykonane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tworzywa sztucznego, nie pomalowane, reprezentujące powierzchnie z wulkanami, lodowcami, uskokami i pofałdowaną (góry fałdowe, góry zrębowe, góry wulkaniczne, lodowce górskie). Wielkość</w:t>
            </w:r>
            <w:r w:rsidR="007B5B3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każdego modelu: 12x12 cm. W skład zestawu wchodzi</w:t>
            </w:r>
            <w:r w:rsidR="00B92DB7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ć powinno </w:t>
            </w:r>
            <w:r w:rsidR="0023211E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                  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 kompletów modeli (razem 20 sztuk)</w:t>
            </w:r>
            <w:r w:rsidR="0023211E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 pracy w grupach + instrukcja.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5D6C0F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pl. 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7B5B33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7B5B3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Równia pochyła, regulowana, z wałkiem N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B92DB7" w:rsidP="00B92DB7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Równia pochyła powinna być t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rwała, wykonana ze stali równia z kątomierzem oraz regulowanym krążkiem. Dołączony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być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wałek, który może być wykorzystywany jako obiekt poruszający się po równi lub obciążnik. W składzie pomocy także szalka. Długość samej równi: &gt; 50 cm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7B5B33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7B5B33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7B5B3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Różne podłoża do badania tarcia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26" w:rsidRPr="003F5295" w:rsidRDefault="009D3A26" w:rsidP="0023211E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Podłoża do badania różnicy siły tarcia</w:t>
            </w:r>
            <w:r w:rsidR="00B92DB7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wykonane powinny być z różnych materiałów m.in.</w:t>
            </w:r>
            <w:r w:rsidR="0023211E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ze skóry, gumy, wykładziny dywanowej</w:t>
            </w:r>
            <w:r w:rsidR="00B92DB7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450404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i </w:t>
            </w:r>
            <w:r w:rsidR="00B92DB7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rzystosowane do wykorzystywania zarówno z równią, jak i z wózkiem i innymi materiałami.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7B5B33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983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7B5B33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7B5B3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Sączki lab. (bibuła filtracyjna) 150mm/ 100szt. szkolna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B92DB7" w:rsidP="007B5B33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Sączki powinny być o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krągłe, podstawowe,  w rozmiarze: 150 mm. Pakowane po 100</w:t>
            </w:r>
            <w:r w:rsidR="007B5B3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sztuk.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2407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7B5B33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1</w:t>
            </w:r>
            <w:r w:rsidR="007B5B3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Segregacja odpadów - aktywny zestaw klasowy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A71534" w:rsidP="00E14FB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ażd</w:t>
            </w:r>
            <w:r w:rsidR="00E14FB0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zestaw</w:t>
            </w:r>
            <w:r w:rsidR="00B92DB7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zawierać: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 kosze do segregacji odpadów,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plansza ścienna „Czas rozkładu / biodegradacji odpadów” oraz 4 nalepki z symbolami grup odpadów, 4 puste nalepki (umożliwiają</w:t>
            </w:r>
            <w:r w:rsidR="00B92DB7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ce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samodzielne umieszczenie symboli, np. odpadów zbieranych lokalnie) i kartoniki z rycinami różnych odpadów. Nalepki na </w:t>
            </w:r>
            <w:r w:rsidR="00B92DB7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koszach powinny umożliwiać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mieszcza</w:t>
            </w:r>
            <w:r w:rsidR="00B92DB7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nie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 jego obu stronach zwiększając ilość grup zbieranych odpadów poprzez odwracanie koszy w trakcie ćwiczeń. Zestaw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powinien 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pozwala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na teoretyczne omówienie (plansza) zagadnień związanych z tematyką odpadów– celowością ich segregacji, zbiórką oraz recyklingiem, a także praktyczne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przećwiczenie prawidłowej segregacji odpadów (kosze, nalepki, kartoniki).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34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7B5B33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7B5B3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Seria Ciekawostki fiz</w:t>
            </w:r>
            <w:r w:rsidR="00A715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yki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.: iluzje optyczne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71534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Komplet </w:t>
            </w:r>
            <w:r w:rsidR="00A715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powinien się składać z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kilkunastu elementów, w tym</w:t>
            </w:r>
            <w:r w:rsidR="00A715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kartonik</w:t>
            </w:r>
            <w:r w:rsidR="00A715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ów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obrazami-iluzjami optycznymi, okular</w:t>
            </w:r>
            <w:r w:rsidR="00A715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ów z siatkami dyfrakcyjnymi, luster płaskich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 arkusz</w:t>
            </w:r>
            <w:r w:rsidR="00A715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lustrzany</w:t>
            </w:r>
            <w:r w:rsidR="00A715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ch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giętki</w:t>
            </w:r>
            <w:r w:rsidR="00A715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ch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(format A4), arkusz</w:t>
            </w:r>
            <w:r w:rsidR="00A715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-wzornik</w:t>
            </w:r>
            <w:r w:rsidR="00A715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ów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wymiarów kołow</w:t>
            </w:r>
            <w:r w:rsidR="00A715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ych i innych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 umożliwiających przeprowadzanie doświadczeń z zakresu iluzji optycznych, a także budow</w:t>
            </w:r>
            <w:r w:rsidR="00A715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prostego modelu kalejdoskopu i camer</w:t>
            </w:r>
            <w:r w:rsidR="00A715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obscura według załączonej instrukcji.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7B5B33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7B5B33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7B5B3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Siatka na motyle z drążkiem aluminiowym teleskopowym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71534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Siatka do połowu motyli wykonana</w:t>
            </w:r>
            <w:r w:rsidR="00A715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 być z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poliestru, zawieszona na obręczy o Ø 350 mm zamocowanej na lekkim drążku alumini</w:t>
            </w:r>
            <w:r w:rsidR="00A715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owym, teleskopowym długości 46-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78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7B5B33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7B5B33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7B5B3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Sieć workowa z drążkiem aluminiowym, ekonomiczna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71534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Ekonomiczna sieć workowa,</w:t>
            </w:r>
            <w:r w:rsidR="00A715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zamocowana powinna być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na obręczy o Ø 240 mm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do poławiania drobnych organizmów wodnych (</w:t>
            </w:r>
            <w:r w:rsidR="00A715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np.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owad</w:t>
            </w:r>
            <w:r w:rsidR="00A715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ów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) w części</w:t>
            </w:r>
            <w:r w:rsidR="00A715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powierzchniowej wód i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zamocowana na aluminiowym drążku</w:t>
            </w:r>
            <w:r w:rsidR="00A715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teleskopowym długości 46-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78 cm, odłączanym.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7B5B33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2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7B5B33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7B5B3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Sprężyny, 50 różnych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404" w:rsidRDefault="00450404" w:rsidP="00450404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Komplet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minimum 50 szt.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różnych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sprężyn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wykonanych z różnych stopów metali, o różnej grubości materiału z jakiego są wykonane , o różnej długości, przekroju i  sprężystości.  </w:t>
            </w:r>
          </w:p>
          <w:p w:rsidR="00D439BB" w:rsidRPr="003F5295" w:rsidRDefault="00D439BB" w:rsidP="002D686E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6048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7B5B33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1</w:t>
            </w:r>
            <w:r w:rsidR="007B5B3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FC5239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Stacja meteor</w:t>
            </w:r>
            <w:r w:rsidR="00FC523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ologiczna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wielof</w:t>
            </w:r>
            <w:r w:rsidR="00FC523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unkcyjna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oprzyrz</w:t>
            </w:r>
            <w:r w:rsidR="00FC523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ądowanie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zewn</w:t>
            </w:r>
            <w:r w:rsidR="00FC523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ętrznym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i wyjściem USB, (elektron.)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945B4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Stacja pogodowa</w:t>
            </w:r>
            <w:r w:rsidR="00FC523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 umożliwiać pomiar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warunków atmosferycznych w jej bezpośrednim otoczeniu oraz współprac</w:t>
            </w:r>
            <w:r w:rsidR="00FC523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ować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trzema zewnętrznymi czujnikami: temperatury i wilgotności, wiatromierzem, deszczomierzem. Zegar i kalendarz sterowane</w:t>
            </w:r>
            <w:r w:rsidR="00FC5239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 być </w:t>
            </w:r>
            <w:r w:rsidR="00945B4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radiowo. Dane  przekazywane zdalnie za pomocą fal radiowych (868 MHz) i zasięgu ok. 100 metrów powinny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uaktualnia</w:t>
            </w:r>
            <w:r w:rsidR="00945B4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ć się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na bieżąco</w:t>
            </w:r>
            <w:r w:rsidR="007B5B3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 wyświetla</w:t>
            </w:r>
            <w:r w:rsidR="00945B4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na ciekłokrystalicznym ekranie</w:t>
            </w:r>
            <w:r w:rsidR="00945B4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(LCD)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 Stacja</w:t>
            </w:r>
            <w:r w:rsidR="00945B4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 u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moż</w:t>
            </w:r>
            <w:r w:rsidR="00945B4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liwiać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prac</w:t>
            </w:r>
            <w:r w:rsidR="00945B4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ę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maksymalnie z 5 czujnikami temperatury i wilgotności (w komplecie jeden czujnik); każdy </w:t>
            </w:r>
            <w:r w:rsidR="00945B4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oddzieln</w:t>
            </w:r>
            <w:r w:rsidR="00945B4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ym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zasilanie</w:t>
            </w:r>
            <w:r w:rsidR="00945B4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 Zmiany czynników pogodowych</w:t>
            </w:r>
            <w:r w:rsidR="007B5B3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945B4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będzie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można rejestrować na komputerze PC (oprogramowanie w j. angielskim z dołączonym tłumaczeniem ekranów). Pamięć stała, wewnętrzna (wersja B: do 200 pomiarów) zapobiega utracie danych w wyniku przerwy w zasilaniu. Mierzone parametry: temperatura zewn. / wewn.: -40...+80 ºC / -10 ...+60 ºC; wilgotność zewn. i wewn.: 0% do 99%; ciśnienie atmosferyczne bezwzględne: 500...1100 hPa, temperatura odczuwalna: -40...+80 ºC; prędkość wiatru: 0-200 km/h; kierunek wiatru: 0-360° / ±22,5°; zakres pomiaru opadów: 0-19999 mm.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Częstotliwość pomiarów z nadajników zewnętrznych: temperatura i wilgotność: ok. 47 s; deszczomierz: 183 s; wiatromierz: 33 s; temperatura i wilgotność wewnętrzna: 10 s. Zasilanie: stacja bazowa: 4 x AA (LR6; 1,5V); nadajnik temperatury i wilgotności: 2 x AA; wiatromierz: bateria słoneczna i wspomagająco 2 x AA; deszczomierz: 2 x AA. Wymiary i waga (w. A): stacja: 220 x 165 x 32 mm / 231 g; cz. temperatury: 101 x 55 x 24 mm / 65 g;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wiatromierz: 405 x 37 5x 160 mm / 315 g; deszczomierz: 163 x 177</w:t>
            </w:r>
            <w:r w:rsidR="00945B4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x 119 mm / 290 g. S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tacja</w:t>
            </w:r>
            <w:r w:rsidR="00945B4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 się składać</w:t>
            </w:r>
            <w:r w:rsidR="007B5B3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945B4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z: stacji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wraz z jednym zestawem nadajników-czujników, płyt</w:t>
            </w:r>
            <w:r w:rsidR="00945B4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CD z oprogramowaniem do komputera PC, przewód połączeniowy USB, komplet</w:t>
            </w:r>
            <w:r w:rsidR="00945B4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baterii do stacji oraz</w:t>
            </w:r>
            <w:r w:rsidR="007B5B33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wszystkich nadajników, instrukcj</w:t>
            </w:r>
            <w:r w:rsidR="00945B4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obsługi w języku polskim.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288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6418B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6418B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Stacja pogody modułowa wbijana JUNIOR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Przyrząd </w:t>
            </w:r>
            <w:r w:rsidR="00945B4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powinien się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skła</w:t>
            </w:r>
            <w:r w:rsidR="00945B4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dać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się z: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- Anemometru, którego budowa pozwala na bezpośredni odczyt wartości prędkości wiatru bez konieczności liczenia obrotów.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- Odczyt prędkości wiatru w kilometrach i milach.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- Wiatrowskazu, pokazującego kierunek wiatru Termometru, pokazującego  temperaturę w °C i °F.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- Deszczomierz z pojemnikiem do pomiaru opadów deszczu i śniegu.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Całość zamontowana na tyczce do wbijania w ziemię. Sześciany można używać również osobno i układać dowolnie.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Wymiary pojedynczego sześcianu: 7 cm x 7 cm x 7 cm.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Wysokość tyczki – 33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2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6418B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6418B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Stacja pogody ścienna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(B)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Zawiera</w:t>
            </w:r>
            <w:r w:rsidR="00945B4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 powinna: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termometr, higrometr i barometr. Wymiary: 470 x 125 x 40 mm.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152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8A6C1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1</w:t>
            </w:r>
            <w:r w:rsidR="008A6C1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Stojak nad palnik alkohol., stal chrom. h=12,5cm, z wkładką ceramiczną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945B4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Stojak nad palnik alkohol</w:t>
            </w:r>
            <w:r w:rsidR="00945B4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owy wykonany powinien być ze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stal</w:t>
            </w:r>
            <w:r w:rsidR="00945B4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chrom</w:t>
            </w:r>
            <w:r w:rsidR="00945B4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owej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 h=12,5cm, z wkładką ceramiczną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8A6C14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8A6C1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8A6C1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8A6C1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Stoper elektroniczny 1/100 s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3F568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Stoper elektroniczny</w:t>
            </w:r>
            <w:r w:rsidR="003F56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wyświetla</w:t>
            </w:r>
            <w:r w:rsidR="003F56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czas, godziny, minut</w:t>
            </w:r>
            <w:r w:rsidR="003F56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 i sekundy oraz dni</w:t>
            </w:r>
            <w:r w:rsidR="003F56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i miesiące, posiadać s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ygnalizacj</w:t>
            </w:r>
            <w:r w:rsidR="003F56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ę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dźwiękow</w:t>
            </w:r>
            <w:r w:rsidR="003F56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ą i d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okładność: 1/100 sekundy.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8A6C14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2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8A6C1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8A6C1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Strzykawka 10 ml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Strzykawka 10 ml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8A6C14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2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8A6C1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8A6C1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Strzykawka 5 ml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Strzykawka 5 ml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8A6C14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8A6C1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8A6C1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Szalka Petriego, szklana, 100 mm, h=15mm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Szalka Petriego, szklana, 100 mm, 2 części, wykonane ze szkła borokrzemianowego.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8A6C14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8A6C14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13</w:t>
            </w:r>
            <w:r w:rsidR="009D3A26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Szczypce laboratoryjne uniwersalne, 200 mm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Szczypce laboratoryjne uniwersalne, 200 mm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8A6C14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8A6C1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8A6C1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Szkielet naturalny - gołąb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3F568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Naturalny szkielet gołębia</w:t>
            </w:r>
            <w:r w:rsidR="003F56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się składać z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dwóch wersj</w:t>
            </w:r>
            <w:r w:rsidR="003F56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</w:t>
            </w:r>
            <w:r w:rsidR="00DB7F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 kompletn</w:t>
            </w:r>
            <w:r w:rsidR="003F56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ego</w:t>
            </w:r>
            <w:r w:rsidR="00DB7F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szkielet</w:t>
            </w:r>
            <w:r w:rsidR="003F56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</w:t>
            </w:r>
            <w:r w:rsidR="00DB7F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zwierzęcia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i zestaw</w:t>
            </w:r>
            <w:r w:rsidR="003F56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porównawcz</w:t>
            </w:r>
            <w:r w:rsidR="003F56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ego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element</w:t>
            </w:r>
            <w:r w:rsidR="003F56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y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szkieletów. Szkielety i kości </w:t>
            </w:r>
            <w:r w:rsidR="003F56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przytwierdzone powinny być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 podstaw przykrywanych transparentną pokrywą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8A6C1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8A6C1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Szkielet naturalny - jaszczurka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3F568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Naturalny szkielet jaszczurki </w:t>
            </w:r>
            <w:r w:rsidR="003F56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powinien się składać z dwóch wersji</w:t>
            </w:r>
            <w:r w:rsidR="00DB7F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</w:t>
            </w:r>
            <w:r w:rsidR="003F56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kompletnego</w:t>
            </w:r>
            <w:r w:rsidR="00DB7F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szkielet</w:t>
            </w:r>
            <w:r w:rsidR="003F56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</w:t>
            </w:r>
            <w:r w:rsidR="00DB7F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zwierzęcia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i zestaw</w:t>
            </w:r>
            <w:r w:rsidR="003F56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porównawcz</w:t>
            </w:r>
            <w:r w:rsidR="003F56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ego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element</w:t>
            </w:r>
            <w:r w:rsidR="003F56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szkieletów. Szkielety i kości </w:t>
            </w:r>
            <w:r w:rsidR="003F56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przytwierdzone powinny być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do podstaw przykrywanych transparentną pokrywą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8A6C1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8A6C1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Szkielet naturalny - ryba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3F568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Naturalny szkielet ryby </w:t>
            </w:r>
            <w:r w:rsidR="003F56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się składać z dwóch wersji: kompletnego szkieletu zwierzęcia i zestawu porównawczego elementy szkieletów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Szkielety i kości przytwierdzone </w:t>
            </w:r>
            <w:r w:rsidR="003F56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powinny być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do podstaw przykrywanych transparentną pokrywą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8A6C1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8A6C1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Szkielet naturalny - żaba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833E4C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Naturalny szkielet żaby </w:t>
            </w:r>
            <w:r w:rsidR="00833E4C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się składać z dwóch wersji: kompletnego szkieletu zwierzęcia i zestawu porównawczego elementy szkieletów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 Sz</w:t>
            </w:r>
            <w:r w:rsidR="00833E4C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kielety i kości przytwierdzone powinny być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 podstaw przykrywanych transparentną pokrywą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8A6C1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8A6C1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Szkiełko nakrywkowe, 100 szt.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Szkiełka do wykonywania trwałych lub nietrwałych preparatów mikroskopowych, 100 szt.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100 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2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8A6C1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8A6C1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Szkiełko podstawowe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Szkiełka do wykonywania trwałych lub nietrwałych preparatów mikroskopowych, 100 szt.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100 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8A6C1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1</w:t>
            </w:r>
            <w:r w:rsidR="008A6C1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Szkiełko zegarkowe, 75 mm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Szkiełko zegarkowe, 75 mm 3 szt.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572D2E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76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072A95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072A9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Szpatułka dwustronna (płaska/zagięta)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Metalowa szpatułka z jednym końcem prostym i z drugim zagiętym, do nabierania, odmierzania i rozdrabniania materiałów sypkich, w tym prób gleby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072A95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072A9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072A9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Świeczka do podgrzewczy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Świeczka - wypełnienie parafiną, długość palenia ok 4 godzin.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072A9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2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072A95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072A9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072A9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Taśma miernicza </w:t>
            </w:r>
            <w:r w:rsidR="00072A9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 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20</w:t>
            </w:r>
            <w:r w:rsidR="00072A9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Taśma terenowa długości 20 metrów, wysuwana z okrągłej, plastikowej obudowy.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072A9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072A95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072A95" w:rsidRPr="003F5295" w:rsidTr="00B8757C">
        <w:trPr>
          <w:trHeight w:val="28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A95" w:rsidRPr="003F5295" w:rsidRDefault="00072A95" w:rsidP="00072A95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144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95" w:rsidRPr="003F5295" w:rsidRDefault="00072A95" w:rsidP="00072A9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wprowadzający do optyki - uczniowski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95" w:rsidRPr="003F5295" w:rsidRDefault="00071582" w:rsidP="00072A9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Komplet powinien 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zawierać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m.in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elementy takie jak: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lustra, 4 kolorowe filtry-łopatki z tworzywa sztucznego, "oko muchy" (soczewka złożona z kilkunastu minisoczewek, w obudowie), kolorowe kartoniki z obrazkami do filtrowania barw i iluzji, umożliwiających przeprowadzanie doświadczeń z zakresu barw, odbić, iluzji, a także budowę prostego modelu peryskopu według załączonej instrukcji.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A95" w:rsidRPr="003F5295" w:rsidRDefault="00072A95" w:rsidP="00072A95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A95" w:rsidRPr="003F5295" w:rsidRDefault="00072A95" w:rsidP="00072A9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A95" w:rsidRPr="003F5295" w:rsidRDefault="00072A95" w:rsidP="00072A95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A95" w:rsidRPr="003F5295" w:rsidRDefault="00072A95" w:rsidP="00072A95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072A95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072A9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072A9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Termometr do pomiarów temper. cieczy i ciał stałych </w:t>
            </w:r>
            <w:r w:rsidR="00072A9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(w tym gleby i wody) ZAM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833E4C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Bardzo dokładny termometr elektroniczny z ciekłokrystalicznym wyświetlaczem i</w:t>
            </w:r>
            <w:r w:rsidR="00833E4C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1-metrowym przewodem. Powinien umożliwiać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pomiar</w:t>
            </w:r>
            <w:r w:rsidR="00833E4C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(0,0) w cieczach i ciałach stały</w:t>
            </w:r>
            <w:r w:rsidR="00833E4C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ch (także zamarzniętych)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także w wodzie i glebie. Zakres pomiarów: -50...150 °C. Dokładność: 0,3-0,5 °C. Sonda ze stali nierdzewnej. Zasilany baterią 1,5 V (około 3000 godzin ciągłego użytkowania).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072A9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072A95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072A9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Termometr min.-max z higrometrem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Prosty termometr maximum</w:t>
            </w:r>
            <w:r w:rsidR="00072A9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DB7F34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-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minimum z higrometrem w plastikowej obudowie, z osłoną typu daszek w górnej części. Zakres: -50...+50 °C. Wymiary: 250 x 110 x 40 mm.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072A95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072A9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Termometr zaokienny, 21 cm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Termometr zaokienny, 21 cm, zakres: -10...+50 °C.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26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1E5D9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1E5D9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Układ słoneczny - 11 piłek-planet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D98" w:rsidRPr="003F5295" w:rsidRDefault="000B14F2" w:rsidP="003D552E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Układ słoneczny składa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jący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się z kompletu 11 nadmuchiwanych piłek reprezentujących Słońce, Księżyc, Ziemię oraz pozostałych planet układu. Piłki powinny być  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kolorowe o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średnic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 od ok. 20 do 90 cm. Komplet łatwy do przechowywania (z dołączoną wygodną pompką oraz zestawem naprawczym) i możliwością zawieszenia pod sufitem na specjalnych zaczepach.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557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1E5D9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1E5D9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1E5D9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Waga elektron</w:t>
            </w:r>
            <w:r w:rsidR="001E5D9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iczna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kalk</w:t>
            </w:r>
            <w:r w:rsidR="001E5D9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ulatorem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; 0,1g/max 150g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1E5D9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Precyzyjna, profesjonalna waga elektroniczna, </w:t>
            </w:r>
            <w:r w:rsidR="003D552E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wykonana powinna być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 specjalnej obudowie, w pełni przenośna ("kieszonkowa"). Posiad</w:t>
            </w:r>
            <w:r w:rsidR="001E5D9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</w:t>
            </w:r>
            <w:r w:rsidR="003D552E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funkcję tarowania oraz odrębne pamięci do wagi opakowania i zawartości. Zasilana 3 bateriami AAA (1,5V) z funkcją automatycznego wyłączania po 4 minutach "bezruchu" (oszczędzanie baterii). Powierzchnia płyty ważącej 80x70 mm. Dodatkowo wbudowany </w:t>
            </w:r>
            <w:r w:rsidR="003D552E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powinien być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kalkulator do dokonywania obliczeń. Zakres : 0,1g / max150g </w:t>
            </w:r>
          </w:p>
          <w:p w:rsidR="001E5D98" w:rsidRPr="003F5295" w:rsidRDefault="001E5D98" w:rsidP="001E5D9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1E5D98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1E5D9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1</w:t>
            </w:r>
            <w:r w:rsidR="001E5D9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Waga szalkowa z tworzywa plus odważniki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3D552E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Waga</w:t>
            </w:r>
            <w:r w:rsidR="003D552E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 składać się z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dw</w:t>
            </w:r>
            <w:r w:rsidR="003D552E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óch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rodzaj</w:t>
            </w:r>
            <w:r w:rsidR="003D552E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ów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transparentnych szalek: 1) pojemnik</w:t>
            </w:r>
            <w:r w:rsidR="003D552E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o poj. 1 litra z podziałką, 2) płaskie</w:t>
            </w:r>
            <w:r w:rsidR="003D552E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go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, służące także jako pokrywy poprzednich. W zestawie</w:t>
            </w:r>
            <w:r w:rsidR="003D552E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 być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także 2 rodzaje odważników: metalowe (1x50g, 2x20g, 2x10g, 2x5g, 2x2g, 2x1g) oraz plastikowe (2x20g, 4x10g, 8x5g).</w:t>
            </w:r>
          </w:p>
          <w:p w:rsidR="001E5D98" w:rsidRPr="003F5295" w:rsidRDefault="001E5D98" w:rsidP="003D552E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1E5D98" w:rsidRPr="003F5295" w:rsidRDefault="001E5D98" w:rsidP="003D552E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1E5D98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882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1E5D9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1E5D9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Wielofunkcyjny przyrząd `5w1`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3D552E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Cyfrowy przyrząd</w:t>
            </w:r>
            <w:r w:rsidR="003D552E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który łącz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</w:t>
            </w:r>
            <w:r w:rsidR="003D552E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 sobie</w:t>
            </w:r>
            <w:r w:rsidR="003D552E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funkcje multimetra (DCV, ACV, DCA, ?) i przyrządu do pomiarów poziomu dźwięku, oświetlenia, wilgotności oraz temperatury. Parametry: DCV (prąd stały): 200mV/20/600 V - 100 µV ±0,5%; ACV (prąd zm.): 200/600 V - 100 mV ±1,2%; DCA: 200 µA/200 mA /10 A - 100 nA ±1%; oporność: 200 ?/2/200 k?/2 M? - 0,1 ? ±0,8%; wilgotność: 25% - 95% ±0,1%; temp.: -20 oC..+1300 oC ±3% + 1 oC; oświetl.: 200/20.000 lx -0,1 lx ±5%; dźwięk: 35..100 dB ±3,5 dB. Bezp.: IEC-1010-1; CAT II 600 V. Wyświetlacz LCD 14 mm.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Zasilany baterią 9 V. Wymiary: 61 x 122 x 40 mm. Waga: 270 g.</w:t>
            </w:r>
          </w:p>
          <w:p w:rsidR="001E5D98" w:rsidRPr="003F5295" w:rsidRDefault="001E5D98" w:rsidP="003D552E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1E5D98" w:rsidRPr="003F5295" w:rsidRDefault="001E5D98" w:rsidP="003D552E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1E5D9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1E5D9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Wózek do zderzeń i obciążania-podstawowy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D98" w:rsidRPr="003F5295" w:rsidRDefault="000B14F2" w:rsidP="00E41F3C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Wózek zaprojektowany i 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przeznaczony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 doświadczeń fizycznyc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h (ruch, energia, praca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),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mieć cztery koła o niskim współczynniku tarcia, wózek wykonany powinien być z tworzywa sztucznego jako jedna całość (z jednej formy wtryskowej) – odporny, nie wymagający regulacji z przestrzenią do obciążania.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Wymiary minimalne 23 x 8 cm.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1E5D98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153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1E5D9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1E5D9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Zegar wodny ekologiczny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E41F3C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Zegar zasilany wodą! Zasilanie zegara możliwe </w:t>
            </w:r>
            <w:r w:rsidR="00E41F3C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powinno być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dzięki umieszczonym wewnątrz obudowy dwóm elektrodom, które po napełnieniu obudowy zegara wodą zaczyn</w:t>
            </w:r>
            <w:r w:rsidR="00E41F3C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ają przewodzić prąd elektryczny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 Sam zegar to pojemnik o kulistym kształcie, transparentny, z odkręcanym wlewem oraz wbudowanym okrągłym wyświetlaczem ciekłokrystalicznym (średnica 5 cm) z 4 przyciskami do ustawiania wskazań zegara, budzika i powiadomień godzinowych, daty oraz wyboru trybu 12- lub 24-godzinnego.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288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1E5D9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1</w:t>
            </w:r>
            <w:r w:rsidR="001E5D9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1E5D98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Zegar z baterią owocową`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E41F3C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Zegar zasilany owocami i warzywami ("ogniwo owocowe") Widoczne z boku płytki-elektrody wbijane są w owoc/warzywo, włączane w budowane obwody elektryczne oraz wykorzystywane do badania przewodności różnych materiałów. Zasilanie zegara odbywa </w:t>
            </w:r>
            <w:r w:rsidR="00E41F3C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się powinno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na tej samej zasadzie na jakiej działają współczesne baterie. Dodatkowe elementy zestawu umożliwia</w:t>
            </w:r>
            <w:r w:rsidR="00E41F3C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 powinny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budowę bardzo różnych obwodów elektrycznych. </w:t>
            </w:r>
            <w:r w:rsidRPr="003F529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W skład zestawu</w:t>
            </w:r>
            <w:r w:rsidR="00E41F3C" w:rsidRPr="003F529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 xml:space="preserve"> powinny</w:t>
            </w:r>
            <w:r w:rsidRPr="003F529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 xml:space="preserve"> wchodz</w:t>
            </w:r>
            <w:r w:rsidR="00E41F3C" w:rsidRPr="003F529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ić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 • moduł zegara cyfrowego w obudowie prostokątnej z tworzywa z pokrywą oraz dwoma probówkami • elektrody: magnezowa (Mg), miedziana (Cu) – 4 szt., cynkowa (Zn) – 4 szt., węglowa (C) – 2 szt. • dioda LED • przewody – 4 szt. • gumowa rurka (czarna, szeroka, wąska) – 3 szt. • papierek lakmusowy – bloczek • wełna stalowa • lejek • szpatułka plastikowa • spinacz biurowy • klocek styropianowy • pipeta • okulary ochronne</w:t>
            </w:r>
          </w:p>
          <w:p w:rsidR="00CE16D5" w:rsidRPr="003F5295" w:rsidRDefault="00CE16D5" w:rsidP="00E41F3C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1E5D98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340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1E5D9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1E5D98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"Proste obwody elektryczne" z multimetrem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FB35DC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do budowania podstawowych obwodów elektrycznych, a także testowania włączanych w zbudowanym obwodzie przewodników i izolatorów. Elementy obwodu zamontowane</w:t>
            </w:r>
            <w:r w:rsidR="00FB35DC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 być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na 7 płytkach (3 żarówki, 2 oporniki, wyłącznik, brzęczyk), tak aby widoczny był cały obwód. W skład zestawu </w:t>
            </w:r>
            <w:r w:rsidR="00FB35DC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powinny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wchodz</w:t>
            </w:r>
            <w:r w:rsidR="00FB35DC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specjalne magnetyczne </w:t>
            </w:r>
            <w:r w:rsidR="00FB35DC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przewody połączeniowe (7 sztuk)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 Zasilanie bateryjne (baterie C, nie dołączone) – w komplecie 4 łączniki baterii. Całość, wraz z multimetrem,</w:t>
            </w:r>
            <w:r w:rsidR="00FB35DC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powinna być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dostarczana w specjalnym pudełku wraz ze szczegółową instrukcją z opisem konkretnych połączeń i ich analizą.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Gotowe ćwiczenia zawarte w zestawie: ▪ Szeregowe połączenie źródeł zasilania ▪ Równoległe połączenie źródeł zasilania ▪ Szeregowe połączenie żarówek ▪ Równoległe połączenie żarówek ▪ Obwód elektryczny z żarówką ▪ Wyłącznik jako element obwodu elektrycznego ▪ Brzęczyk jako element obwodu elektrycznego ▪ Szeregowe połączenie rezystorów ▪ Równoległe połączenie rezystorów ▪ Praktyczne badanie prawa Ohma ▪ Praktyczne badanie pierwszego prawa Kirchhoffa ▪ Praktyczne badanie drugiego prawa Kirchhoffa</w:t>
            </w:r>
          </w:p>
          <w:p w:rsidR="00332797" w:rsidRPr="003F5295" w:rsidRDefault="00332797" w:rsidP="00FB35DC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1E5D98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D3A26" w:rsidRPr="003F5295" w:rsidTr="00B8757C">
        <w:trPr>
          <w:trHeight w:val="981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91229B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91229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CE16D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do bad</w:t>
            </w:r>
            <w:r w:rsidR="00CE16D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ań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rozszerzalności cieplnej ZAM2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Komplet, zwany też Pierścieniem Gravesanda, czyli metalowa kulka i pierścień osadzone w uchwytach. Ogrzana (nad płomieniem) kulka nie przechodzi przez pierścień, podczas gdy oziębiona przechodzi. Szybkie i skuteczne doświadczenie dowodzące istnienia rozszerzalności cieplnej.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1229B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26" w:rsidRPr="003F5295" w:rsidRDefault="009D3A26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A26" w:rsidRPr="003F5295" w:rsidRDefault="009D3A26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FB35DC" w:rsidRPr="003F5295" w:rsidTr="00952A10">
        <w:trPr>
          <w:trHeight w:val="6232"/>
        </w:trPr>
        <w:tc>
          <w:tcPr>
            <w:tcW w:w="15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5DC" w:rsidRPr="003F5295" w:rsidRDefault="00FB35DC" w:rsidP="0091229B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1</w:t>
            </w:r>
            <w:r w:rsidR="0091229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67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B35DC" w:rsidRPr="003F5295" w:rsidRDefault="00FB35DC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do badania powietrza w walizce terenowej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B35DC" w:rsidRPr="003F5295" w:rsidRDefault="00FB35DC" w:rsidP="00FB35DC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przenośny do badania powietrza atmosferycznego powinien umożliwiać wykonywanie badań i doświadczeń zarówno w terenie, jak i w pracowni szkolnej. Zestaw powinien składać się z 11 starannie opracowanych doświadczeń oraz niezbędnego sprzętu laboratoryjnego i badawczego. Wszystkie elementy zestawu umieszczone w zamykanej walizce ze sztywnego tworzywa sztucznego zakończonej sztywną rączką i wyściełanej wewnątrz gąbką o wymiarach 30,5 cm x 37 cm.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</w:r>
            <w:r w:rsidRPr="003F529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 xml:space="preserve"> Skład zestawu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: * Butelka szklana 200 ml z nakrętką, 1 szt.; * Długopis laser/latarka 1 szt.; *Fiolka PS 75 mm z korkiem 2 szt.; * Gwóźdź długi 2 szt.; * Linijka 15 cm transparentna z lupą 1 szt.; * Lupa plastikowa z 3 powiększeniami 2 szt.; * Łyżko-szpatułka 1 szt.; * Matryca milimetrowa A4 3 szt.; * Matryca milimetrowa A4 foliowana do powielania 1 szt.; * Mikroskop ręczny 30x podświetlany 1 szt.; * Notatnik 1 szt.; * Ołówek 1 szt.; * Paski wskaźnikowe do oznaczania zawartości ozonu w powietrzu 1 szt.; * Paski wskaźnikowe pH (0-14) 4-polowe 1 szt.; * Pipeta Pasteura 3 ml 4 szt.; * Skala porostowa A4 foliowana, dwustronna 1 szt.; *Szalka Petriego, szklana, 60 mm 2 szt.; * Szkiełko zegarkowe śr. 75 mm 3 szt.; * Szpatułka dwustronna (płaska/zagięta) 1 szt.; *Taśma samoprzylepna 1 szt.; * Termometr min.-max z higrometrem 1 szt.; * Woda destylowana 200 ml; *Walizka zamykana z rączką (wyściełana wewnątrz pianką) o wym. 30,5 cm x 37 cm 1 szt.;  </w:t>
            </w:r>
          </w:p>
          <w:p w:rsidR="00FB35DC" w:rsidRPr="003F5295" w:rsidRDefault="00FB35DC" w:rsidP="00FB35DC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 xml:space="preserve">Lista doświadczeń i badań, które </w:t>
            </w:r>
            <w:r w:rsidR="00843D3F" w:rsidRPr="003F529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 xml:space="preserve">będzie </w:t>
            </w:r>
            <w:r w:rsidRPr="003F529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 xml:space="preserve">można przeprowadzić za pomocą zestawu: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* Porosty jako organizmy wskaźnikowe – skala porostowa. * Obserwacja wpływu zanieczyszczeń powietrza na porosty i drzewa iglaste i liściaste. * Badanie obecności pyłów w powietrzu * Badanie obecności pyłów i pyłków w powietrzu * Określanie odczynu pH pyłów w powietrzu * Oznaczanie zawartości ozonu w powietrzu * Badanie temperatury i wilgotności powietrza * Określanie odczynu pH wody deszczowej * Wpływ zapylenia powietrza na liście roślin zielonych *Wskaźnik jakości powietrza – słoje roczne drzewa * Badanie jakości powietrza za pomocą przedmiotów stalowych.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B35DC" w:rsidRPr="003F5295" w:rsidRDefault="00FB35DC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B35DC" w:rsidRPr="003F5295" w:rsidRDefault="00FB35DC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B35DC" w:rsidRPr="003F5295" w:rsidRDefault="00FB35DC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B35DC" w:rsidRPr="003F5295" w:rsidRDefault="00FB35DC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AB5FDD" w:rsidRPr="003F5295" w:rsidTr="00952A10">
        <w:trPr>
          <w:trHeight w:val="372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FDD" w:rsidRPr="003F5295" w:rsidRDefault="00AB5FDD" w:rsidP="0091229B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91229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FDD" w:rsidRPr="003F5295" w:rsidRDefault="00AB5FDD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do badania stanu powietrza, w tym zanieczyszczenia i hałasu</w:t>
            </w:r>
          </w:p>
          <w:p w:rsidR="00AB5FDD" w:rsidRPr="003F5295" w:rsidRDefault="00AB5FDD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FDD" w:rsidRPr="003F5295" w:rsidRDefault="00EF1FBA" w:rsidP="00AB5FDD">
            <w:pPr>
              <w:spacing w:line="240" w:lineRule="auto"/>
              <w:rPr>
                <w:color w:val="000000" w:themeColor="text1"/>
              </w:rPr>
            </w:pPr>
            <w:r w:rsidRPr="003F5295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fldChar w:fldCharType="begin"/>
            </w:r>
            <w:r w:rsidR="00AB5FDD" w:rsidRPr="003F5295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instrText xml:space="preserve"> LINK </w:instrText>
            </w:r>
            <w:r w:rsidR="00800004" w:rsidRPr="003F5295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instrText xml:space="preserve">Excel.Sheet.12 "G:\\Pracownia Przyrodnicza PSP Zgórze specyfikacja.xlsx" Pracownia!W170K3 </w:instrText>
            </w:r>
            <w:r w:rsidR="00AB5FDD" w:rsidRPr="003F5295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instrText xml:space="preserve">\a \f 4 \h </w:instrText>
            </w:r>
            <w:r w:rsidR="00FB35DC" w:rsidRPr="003F5295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instrText xml:space="preserve"> \* MERGEFORMAT </w:instrText>
            </w:r>
            <w:r w:rsidRPr="003F5295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fldChar w:fldCharType="separate"/>
            </w:r>
          </w:p>
          <w:p w:rsidR="00AB5FDD" w:rsidRPr="003F5295" w:rsidRDefault="00AB5FDD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przeznaczony jest do szeroko pojętych badań otaczającego nas powietrza atmosferycznego – jego stanu i parametrów, a także pomiaru jego zanieczyszczenia. Bogaty skład zestawu, w tym przyrządy pomiarowe,</w:t>
            </w:r>
            <w:r w:rsidR="00843D3F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pozwala</w:t>
            </w:r>
            <w:r w:rsidR="00843D3F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badać takie czynniki i parametry jak: temperatury powietrza, w tym zmian dziennych (min./max) • ciśnienia atmosferycznego • światłości • wilgotności względnej • temperatury • poziom dźwięku / hałasu • wielkości opadu atmosferycznego • pH opadu atmosferycznego i in. • zawartości ozonu w powietrzu • zanieczyszczenia powietrza • zapylenia i rodzaju zapylenia obecności i rodzaju pyłków kwiatowych • wykrytych bakterii, zarodników drożdży, grzybów • „kwaśnych deszczy” (odczyn pH) • objętości i rozszerzalności powietrza • warunków sprzyjających powstawaniu smogu • efektu cieplarnianego • działanie dwutlenku węgla na wzrost roślin • wpływ produktów spalania siarki na rośliny zielone.   SKŁAD: *Barometr *Wielofunkcyjny elektroniczny przyrząd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do pomiaru poziomu oświetlenia, dźwięku, wilgotności oraz temperatury z wyświetlaczem LCD (14 mm) *Paski wskaźnikowe do oznacz. zaw. ozonu w powietrzu *Termometr min.-max z higrometrem *Termometry szklane -10..+110 ºC *Waga elektroniczna z kalkulatorem 0,1 g/max 150 g *Deszczomierze (wbijane w podłoże) *Fiolki PS z korkiem  *Kolby stożkowe z korkiem *Lejki *Bibuły filtracyjne (sączki) *Łyżko-szpatułka *Szpatułka dwustronna (płaska/zagięta) *Mikroskop ręczny 30x podświetlany *Lupa z 3 powiększeniami *Nasiona rzeżuchy *Paski wskaźnikowe pH *Cylindry miarowe (borokrzemianowe), 100 ml *Korki do cylindrów *Łyżeczki do spalań z kołnierzem ochronnym *Palniki spirytusowe z knotem *Stojaki nad palnik alkoholowy *Zlewki miarowe (borokrzemianowe) 250 ml *Szalki Petriego *Szczypce laboratoryjne do zlewek *Szczypce laboratoryjne *Szkiełka podstawowe *Szkiełka zegarkowe *Taśma samoprzylepna  *Zestaw reagentów *Matryca milimetrowa foliowana *Okulary ochronne podstawowe</w:t>
            </w:r>
          </w:p>
          <w:p w:rsidR="00AB5FDD" w:rsidRPr="003F5295" w:rsidRDefault="00EF1FBA" w:rsidP="00AB5FDD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fldChar w:fldCharType="end"/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FDD" w:rsidRPr="003F5295" w:rsidRDefault="00AB5FDD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FDD" w:rsidRPr="003F5295" w:rsidRDefault="00AB5FDD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FDD" w:rsidRPr="003F5295" w:rsidRDefault="00AB5FDD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FDD" w:rsidRPr="003F5295" w:rsidRDefault="00AB5FDD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0A31D5" w:rsidRPr="003F5295" w:rsidTr="00952A10">
        <w:trPr>
          <w:trHeight w:val="4368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91229B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1</w:t>
            </w:r>
            <w:r w:rsidR="0091229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D5" w:rsidRPr="003F5295" w:rsidRDefault="000A31D5" w:rsidP="0091229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do optyki z ławą optyczną (60) i pełnym wyposaż</w:t>
            </w:r>
            <w:r w:rsidR="0091229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eniem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D5" w:rsidRPr="003F5295" w:rsidRDefault="00843D3F" w:rsidP="00843D3F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</w:t>
            </w:r>
            <w:r w:rsidR="000A31D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yposażenie optyczne zestawu oraz jego kompletność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powinny umożliwiać</w:t>
            </w:r>
            <w:r w:rsidR="000A31D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wykonanie szeregu doświadczeń klasycznych</w:t>
            </w:r>
            <w:r w:rsidR="0091229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0A31D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 zakresu optyki, jak również z innych dziedzin związanych cho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ćby pośrednio z optyką. Z</w:t>
            </w:r>
            <w:r w:rsidR="000A31D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a pomocą zestawu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można będzie </w:t>
            </w:r>
            <w:r w:rsidR="000A31D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zaprezent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ować </w:t>
            </w:r>
            <w:r w:rsidR="000A31D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doświadczalnie takie pojęcia jak: Cień i półcień, Załamanie światła w pryzmacie, Krótkowzroczność oka ludzkiego i jej korekcja.                    Zestaw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</w:t>
            </w:r>
            <w:r w:rsidR="000A31D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zawiera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="000A31D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:  * Ława – podstawa (60 cm) * Nóżki podstawy ławy</w:t>
            </w:r>
            <w:r w:rsidR="000A31D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Uchwyt przesuwny (do soczewek i in.) - 5 szt. *Stolik 5. Ekran-stolik optyczny * Źródło światła (12V/20W) * Diafragma (5 szczelin)</w:t>
            </w:r>
            <w:r w:rsidR="000A31D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Diafragma (1 szczelina) * Kondensor soczewkowy na podstawie</w:t>
            </w:r>
            <w:r w:rsidR="000A31D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Soczewka dwuwypukła (f = +50 mm) na podstawie * Soczewka dwuwypukła (f = +100 mm) na podstawie * Soczewka dwuwypukła (f = +200 mm) na podstawie * Soczewka dwuwklęsła (f = -100 mm) na podstawie *Ekran przezroczysty 90x90 mm * Lustro płaskie 90x90 mm</w:t>
            </w:r>
            <w:r w:rsidR="000A31D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Ekran biały 90x90 mm * Uchwyt do diafragm i elementów wsuwanych</w:t>
            </w:r>
            <w:r w:rsidR="000A31D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Elementy 3-D transparentne do napełniania (R 35) *Optyczne elementy – 5 różnych * Pryzmat równoboczny * Świeczka (źródło światła II) * Uchwyt-podstawa do ekranów i luster * Lustro metalowe * Przewody przyłączeniowe (50 cm) * Element drewniany zacieniający</w:t>
            </w:r>
            <w:r w:rsidR="000A31D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Kolorowe filtry – zestaw 3 (czerwony, niebieski, zielony) * Slajd kolorowy (pejzaż) * Diafragma z małym otworem (średnica 2 mm)</w:t>
            </w:r>
            <w:r w:rsidR="000A31D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Diafragma z dużym otworem (średnica 4 mm) * Diafragma ze strzałką</w:t>
            </w:r>
            <w:r w:rsidR="000A31D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 xml:space="preserve">* Zasilacz niskonapięciowy (AC; prądu zmiennego), 12V/2A. 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91229B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0A31D5" w:rsidRPr="003F5295" w:rsidTr="00B8757C">
        <w:trPr>
          <w:trHeight w:val="2549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91229B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1</w:t>
            </w:r>
            <w:r w:rsidR="0091229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3F5295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do poławiania i oznaczania bezkręgowców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3F5295" w:rsidRDefault="000A31D5" w:rsidP="0091229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Poręczny zestaw przyrządów terenowych umieszczonych w przenośnym, wodoodpornym pojemniku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z rączką, do poławiania i obserwacji bezkręgowców bytujących w różnych środowiskach. Pakiet</w:t>
            </w:r>
            <w:r w:rsidR="00843D3F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 zawierać: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mikroskop ręczny 30x podświetlany, lupę okularową 10x wysuwaną, lupę z 3 różnymi powiększeniami,</w:t>
            </w:r>
            <w:r w:rsidR="0091229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pudełko z 3 lupami do obserwacji okazów w powiększeniu z góry, z boku i od dołu, pudełko z lupą i miarką(2 szt.), pudełko do zasysania owadów (in. ekshaustor lub ssawka; 2 szt.), lustra płaskie elastyczne</w:t>
            </w:r>
            <w:r w:rsidR="0091229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 nietłukące (2 szt.), latarkę podręczną, pęsety metalową i plastikową, pędzelek, butelkę PE 30 m</w:t>
            </w:r>
            <w:r w:rsidR="0091229B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l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 zakrętką (2 szt.), fiolkę PP 75 mm z korkiem (3 szt.), ceratkę i pojemnik-nosidło z tworzywa sztucznego.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0A31D5" w:rsidRPr="003F5295" w:rsidTr="00B8757C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D31F8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D31F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3F5295" w:rsidRDefault="000A31D5" w:rsidP="00D31F8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Zlewka miarowa (borokrz</w:t>
            </w:r>
            <w:r w:rsidR="00D31F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emianowa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) 100 ml, niska, kpl. 4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3F5295" w:rsidRDefault="000A31D5" w:rsidP="00D31F8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Zlewka miarowa (borokrz</w:t>
            </w:r>
            <w:r w:rsidR="00D31F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emianowa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) 100 ml, niska, kpl. 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0A31D5" w:rsidRPr="003F5295" w:rsidTr="00B8757C">
        <w:trPr>
          <w:trHeight w:val="576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D31F8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D31F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3F5295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Zlewka-czerpak z zaciskiem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3F5295" w:rsidRDefault="000A31D5" w:rsidP="00D31F8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Zlewka polietylenowa (poj. 1000 ml) pełniąca rolę czerpaka z zaciskiem i regulowanym kącie. </w:t>
            </w:r>
            <w:r w:rsidR="00D31F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                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Do mocowania na drążku teleskopowym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0A31D5" w:rsidRPr="003F5295" w:rsidTr="00B8757C">
        <w:trPr>
          <w:trHeight w:val="1152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D31F8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D31F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3F5295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Zestaw 10 preparatów </w:t>
            </w:r>
            <w:r w:rsidR="00843D3F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mikroskopowych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`Kropla wody pełna życia`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3F5295" w:rsidRDefault="000A31D5" w:rsidP="00843D3F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10 preparatów mikr</w:t>
            </w:r>
            <w:r w:rsidR="00843D3F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oskopowych: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`Kropla wody pełna życia"  Skład: * Okrzemki - różne formy * Euglena zielona - wiciowiec * Pantofelki - orzęski z hodowli sianowej * Rozwielitka * Oczlik - widłonogi *Jednokomórkowe glony * Plankton słodkowodny * Stułbia, p.pp.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Robak płaski, p.pp. * Bakterie wody silnie zanieczyszczonej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0A31D5" w:rsidRPr="003F5295" w:rsidTr="00B8757C">
        <w:trPr>
          <w:trHeight w:val="91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D31F8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D31F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3F5295" w:rsidRDefault="000A31D5" w:rsidP="00843D3F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Zestaw 10 preparatów </w:t>
            </w:r>
            <w:r w:rsidR="00843D3F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mikroskopowych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Tkanki człowieka - zdrowe I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3F5295" w:rsidRDefault="000A31D5" w:rsidP="00843D3F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10 preparatów mikr</w:t>
            </w:r>
            <w:r w:rsidR="00843D3F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oskopowych: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Tkanki człowieka - zdrowe I Skład:* Rozmaz krwi ludzkiej * Komórki nabłonkowe z jamy ustnej człowieka * Mięsień prążkowany, p.pd. * Mózg człowieka, p.pp. * Migdałek człowieka z węzłami chłonnymi, p.pp. * Płuco człowieka, p.pp. * Skóra ludzka, p.pd.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Żołądek człowieka, p.pp. * Szpik kostny (czerwony) *Salamandra - p.pp. skóry z gruczołami jadowymi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0A31D5" w:rsidRPr="003F5295" w:rsidTr="00B8757C">
        <w:trPr>
          <w:trHeight w:val="15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D31F8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D31F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3F5295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Zestaw 10 preparatów </w:t>
            </w:r>
            <w:r w:rsidR="00843D3F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mikroskopowych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Tkanki człowieka - zdrowe II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3F5295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Zestaw 10 preparatów </w:t>
            </w:r>
            <w:r w:rsidR="00843D3F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mikroskopowych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Tkanki człowieka - zdrowe II * Skóra ludzka, p.pp. (widoczne torebki włosowe) * Ślinianka, p.pp. * Móżdżek, p.pp.* Bakterie jelitowe (człowieka)* Plemniki - rozmaz, p.pp.* Mięsień sercowy, p.pp. i p.pd.* Kość ludzka, p.pp. *Tkanka wątroby, p.pp.* Nerka, p.pp. warstwy korowej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0A31D5" w:rsidRPr="003F5295" w:rsidTr="00B8757C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D31F8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1</w:t>
            </w:r>
            <w:r w:rsidR="00D31F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3F5295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Zestaw 10 preparatów </w:t>
            </w:r>
            <w:r w:rsidR="00843D3F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mikroskopowych</w:t>
            </w:r>
            <w:r w:rsidR="00D31F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Tkanki człowieka - zmienione chorobotwórczo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3F5295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Zestaw 10 preparatów </w:t>
            </w:r>
            <w:r w:rsidR="00843D3F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mikroskopowych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Tkanki człowieka - zmienione chorobotwórczo * Gruźlica (prosówka) wątroby * Pylica węglowa płuc * Malaria - zaatakowana krew * Niedotlenienie płuca * Rak jądra * Amyloid - degeneracja wątroby (skrobiawica) * Grypowe zapalenie płuc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* Wola tarczycy * Okrężnica - przewlekłe zapalenie *Rak przerzutowy wątroby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0A31D5" w:rsidRPr="003F5295" w:rsidTr="00B8757C">
        <w:trPr>
          <w:trHeight w:val="864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D31F8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D31F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3F5295" w:rsidRDefault="000A31D5" w:rsidP="00D31F8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2 magnet</w:t>
            </w:r>
            <w:r w:rsidR="00D31F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ycznych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różdżek i magnesów kulist</w:t>
            </w:r>
            <w:r w:rsidR="00CE16D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ych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3F5295" w:rsidRDefault="000A31D5" w:rsidP="00D31F8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Komplet namagnesowanych różdżek i kilku kulistych kolorowych magnesów do testowania magnetyzmu różnych materiałów oraz prezentowania własności magnetycznych w nietypowy, ciekawy sposób. Wszystkie elementy zestawu </w:t>
            </w:r>
            <w:r w:rsidR="00843D3F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powinny być </w:t>
            </w:r>
            <w:r w:rsidR="00D31F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pokryte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kolorowym tworzywem sztucznym.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D31F80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D31F8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0A31D5" w:rsidRPr="003F5295" w:rsidTr="00B8757C">
        <w:trPr>
          <w:trHeight w:val="144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D31F8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D31F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3F5295" w:rsidRDefault="000A31D5" w:rsidP="00D31F8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2 płytek transparentnych do demonstracji pola magnet</w:t>
            </w:r>
            <w:r w:rsidR="00D31F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ycznego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z metal</w:t>
            </w:r>
            <w:r w:rsidR="00D31F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ow</w:t>
            </w:r>
            <w:r w:rsidR="005D6861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</w:t>
            </w:r>
            <w:r w:rsidR="00D31F80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mi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pałeczkami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3F5295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Dwie transparentne płytki, każda o podstawowych wymiarach ok. 15 x 7,5 cm z zatopionymi metalowymi pałeczkami umieszczonymi wewnątrz regularnie rozłożonych gniazd (każda płytka zawiera ich prawie 100). Do demonstracji pola magnetycznego.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D31F80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0A31D5" w:rsidRPr="003F5295" w:rsidTr="00B8757C">
        <w:trPr>
          <w:trHeight w:val="113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5D6861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5D6861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6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3F5295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6 różnych cylindrów jednakowy ciężar</w:t>
            </w:r>
          </w:p>
          <w:p w:rsidR="00CE16D5" w:rsidRPr="003F5295" w:rsidRDefault="00CE16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CE16D5" w:rsidRPr="003F5295" w:rsidRDefault="00CE16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CE16D5" w:rsidRPr="003F5295" w:rsidRDefault="00CE16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3F5295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6 różnych cylindrów wykonanych z metali i ich stopów: aluminium, miedź, ołów, mosiądz, żelazo, cynk. Wszystkie cylindry cechuje jednakowy ciężar i średnica walca, a w związku z tym są one różnej wysokości, co znakomicie pokazuje różnicę pomiędzy ciężarem (właściwym) a objętością.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5D6861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kpl.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0A31D5" w:rsidRPr="003F5295" w:rsidTr="00952A10">
        <w:trPr>
          <w:trHeight w:val="2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5D6861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5D6861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1D5" w:rsidRPr="003F5295" w:rsidRDefault="000A31D5" w:rsidP="00843D3F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demonstr</w:t>
            </w:r>
            <w:r w:rsidR="00843D3F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acyjno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-dośw</w:t>
            </w:r>
            <w:r w:rsidR="00843D3F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iadczalny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`Energia słoneczna`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82" w:rsidRDefault="00071582" w:rsidP="002B627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Zestaw przeznaczony do demonstracji oraz doświadczeń indywidualnych i grupowych z zakresu energii słonecznej – jej pozyskiwania, przetwarzania, zachowywania oraz wykorzystywania, jak również działania fotoogniwa, czyli ogniwa fotowoltaicznego. 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awartości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Do zestawu powinna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być  dołączona kolorowa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instrukcj</w:t>
            </w:r>
            <w:r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. Elementy zestawu (główne elementy wymienione poniżej), takie jak fotoogniwo, przewody, termometr, lustro płaskie i paraboliczne, lupa, silniczek elektryczny, śmigło, kolorowe filtry…, umożliwiają bardzo szerokie i dogłębne omówienie, na podstawie przeprowadzanych doświadczeń i eksperymentów, tematów: Energia słoneczna, ogniwo fotowoltaiczne, wykorzystanie energii słonecznej.</w:t>
            </w:r>
            <w:r w:rsidRPr="00264166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 xml:space="preserve">Zestaw powinien się składać z: *fotoogniwa (ogniwo fotowoltaiczne) i przewodów *podstawki fotoogniwa *termometru *szkła powiększające *silniczka elektrycznego *śmigła *podstawki silniczka *lustra parabolicznego *podstawki pod lustro paraboliczne *lustra płaskiego *lupy podwójnej *kolorowych filtrów z uchwytem – 4 różne *probówek *podstawki probówki *stojaka do probówki </w:t>
            </w:r>
          </w:p>
          <w:p w:rsidR="00071582" w:rsidRDefault="00071582" w:rsidP="002B6275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  <w:p w:rsidR="000A31D5" w:rsidRPr="003F5295" w:rsidRDefault="000A31D5" w:rsidP="00071582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*gumki *spinacz</w:t>
            </w:r>
            <w:r w:rsidR="00913117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 do papieru z główką *plastikowych</w:t>
            </w:r>
            <w:r w:rsidR="005D6861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071582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koluszek,</w:t>
            </w:r>
            <w:r w:rsidR="002B627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nitk</w:t>
            </w:r>
            <w:r w:rsidR="00913117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*plastikowe</w:t>
            </w:r>
            <w:r w:rsidR="00913117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go paska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*arkusz</w:t>
            </w:r>
            <w:r w:rsidR="00913117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-wycinanki z kształtami (ptaki, iluzje,…)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Przykładowe doświadczenia i eksperymenty zawarte w kolorowej instrukcji: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Promienie słoneczne (energia słoneczna) ogrzewają powietrze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Promienie słoneczne (energia słoneczna) ogrzewają wodę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Ciemne powierzchnie pochłaniają więcej promieniowania cieplnego niż jasne powierzchnie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Budowa i działanie fotoogniwa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Działanie fotoogniwa – ruchome obrazy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Lustro wypukłe i lustro wklęsłe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Działanie „pieca słonecznego”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Łączymy działanie pieca słonecznego i fotoogniwa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Budujemy model samolotu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Budujemy karuzelę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Budujemy zabawkę z fruwającymi ptaszkami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br/>
              <w:t>Badamy wpływ filtrowania światła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2B627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0A31D5" w:rsidRPr="003F5295" w:rsidTr="00B8757C">
        <w:trPr>
          <w:trHeight w:val="1728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2B6275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1</w:t>
            </w:r>
            <w:r w:rsidR="002B627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3F5295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do demonstracji przewodnictwa cieplnego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3F5295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Zestaw </w:t>
            </w:r>
            <w:r w:rsidR="00913117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powinien 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składa</w:t>
            </w:r>
            <w:r w:rsidR="00913117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się z dwóch pojemników-izolatorów (styropianowe) z pokrywami oraz pałąka aluminiowego. Do jednego pojemnika wlewana jest gorąca woda, a do drugiego zimna. Do obydwu wsuwane są termometry szklane. Doświadczenie polega na obserwacji i notowaniu wyników temperatury na termometrach w jednakowych odstępach czasu (co kilka minut). Wskutek konwekcji cieplnej, w jednym kubku temperatura się obniża, a w drugim podwyższa; wyrównanie temperatur następuje po ok. 30 minutach.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2B627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0A31D5" w:rsidRPr="003F5295" w:rsidTr="00B8757C">
        <w:trPr>
          <w:trHeight w:val="86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2B6275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2B627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3F5295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do elektrostatyki z 2 elektroskopami</w:t>
            </w: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3F5295" w:rsidRDefault="000A31D5" w:rsidP="00913117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</w:t>
            </w:r>
            <w:r w:rsidR="00913117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powinien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umożliwia</w:t>
            </w:r>
            <w:r w:rsidR="00913117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wykonywanie i demonstrację doświadczeń z zakresu elektrostatyki. Zawiera</w:t>
            </w:r>
            <w:r w:rsidR="00913117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dw</w:t>
            </w:r>
            <w:r w:rsidR="00913117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elektroskopy w kolbach szklanych, dwie elektrody talerzowe, pojemnik aluminiowy, pałeczkę szklaną, ściereczkę z jedwabiu, pałeczkę akrylową, ściereczkę wełnianą.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2B627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0A31D5" w:rsidRPr="003F5295" w:rsidTr="00B8757C">
        <w:trPr>
          <w:trHeight w:val="1152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2B6275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2B627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3F5295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wprowadzający do muzyki - uczniowski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3F5295" w:rsidRDefault="000A31D5" w:rsidP="00913117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Zestaw prostych elementów, które montowane i wykorzystywane w różny sposób wprowadzają w świat dźwięków i muzyki. W skład zestawu</w:t>
            </w:r>
            <w:r w:rsidR="00913117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powinny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wchodz</w:t>
            </w:r>
            <w:r w:rsidR="00913117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ić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 xml:space="preserve"> m.in.: pudło rezonansowe, elementy służące do zawieszania nad pudłem dzwonków oraz strun, budowy wietrznych dzwonków oraz fletni, dzwonki metalowe i plastikowe, struny gumowe, membrana do mini-bębenka, pałeczka.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2B627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0A31D5" w:rsidRPr="003F5295" w:rsidTr="00B8757C">
        <w:trPr>
          <w:trHeight w:val="132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0A31D5" w:rsidP="002B6275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1</w:t>
            </w:r>
            <w:r w:rsidR="002B6275"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7</w:t>
            </w: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3F5295" w:rsidRDefault="002B6275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Walizka Eko - badacza</w:t>
            </w: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1D5" w:rsidRPr="003F5295" w:rsidRDefault="0033413B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Z</w:t>
            </w:r>
            <w:r w:rsidR="002B6275" w:rsidRPr="003F529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estaw narzędzi badawczych</w:t>
            </w:r>
            <w:r w:rsidRPr="003F529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powinien być</w:t>
            </w:r>
            <w:r w:rsidR="002B6275" w:rsidRPr="003F529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umieszczonych w specjalnej walizce wielokrotnego użytku. </w:t>
            </w:r>
            <w:r w:rsidR="002B6275" w:rsidRPr="003F529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br/>
              <w:t>Zestaw</w:t>
            </w:r>
            <w:r w:rsidRPr="003F529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będzie</w:t>
            </w:r>
            <w:r w:rsidR="002B6275" w:rsidRPr="003F529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umożliwia</w:t>
            </w:r>
            <w:r w:rsidRPr="003F529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ć</w:t>
            </w:r>
            <w:r w:rsidR="002B6275" w:rsidRPr="003F529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:</w:t>
            </w:r>
            <w:r w:rsidR="002B6275" w:rsidRPr="003F529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br/>
              <w:t>- badanie wody, w tym określanie (reagenty) poziomu fosforanów (PO4), azotanów (NO3), azotynów (NO2), amonu (NH4), pH oraz twardości wody, a także badanie osadów i obserwacje wielu innych czynników związanych z wodą.</w:t>
            </w:r>
            <w:r w:rsidR="002B6275" w:rsidRPr="003F529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br/>
            </w:r>
            <w:r w:rsidR="002B6275" w:rsidRPr="003F529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lastRenderedPageBreak/>
              <w:t>- badanie gleby, w tym składu i składników gleby (testy reagentami na zawartość fosforanów, azotanów, amonu oraz oznaczanie pH gleby), organizmów glebowych, procesu glebotwórczego,</w:t>
            </w:r>
            <w:r w:rsidR="002B6275" w:rsidRPr="003F529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br/>
              <w:t>- obserwację drobnych organizmów zwierzęcych, lądowych i wodnych, w tym bioindykatorów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33413B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1D5" w:rsidRPr="003F5295" w:rsidRDefault="0033413B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1D5" w:rsidRPr="003F5295" w:rsidRDefault="000A31D5" w:rsidP="00AB5F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5A5E40" w:rsidRPr="003F5295" w:rsidTr="005A5E40">
        <w:trPr>
          <w:trHeight w:val="442"/>
        </w:trPr>
        <w:tc>
          <w:tcPr>
            <w:tcW w:w="38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40" w:rsidRPr="003F5295" w:rsidRDefault="005A5E40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lastRenderedPageBreak/>
              <w:t> </w:t>
            </w:r>
          </w:p>
          <w:p w:rsidR="005A5E40" w:rsidRPr="003F5295" w:rsidRDefault="005A5E40" w:rsidP="00B8757C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  <w:t>SUMA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40" w:rsidRPr="003F5295" w:rsidRDefault="005A5E40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40" w:rsidRPr="003F5295" w:rsidRDefault="005A5E40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40" w:rsidRPr="003F5295" w:rsidRDefault="005A5E40" w:rsidP="00AB5FDD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F5295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40" w:rsidRPr="003F5295" w:rsidRDefault="005A5E40" w:rsidP="005A5E40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</w:tr>
    </w:tbl>
    <w:p w:rsidR="00742A8F" w:rsidRPr="003F5295" w:rsidRDefault="00742A8F">
      <w:pPr>
        <w:rPr>
          <w:color w:val="000000" w:themeColor="text1"/>
          <w:sz w:val="22"/>
          <w:szCs w:val="22"/>
        </w:rPr>
      </w:pPr>
    </w:p>
    <w:sectPr w:rsidR="00742A8F" w:rsidRPr="003F5295" w:rsidSect="007D3F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4F9" w:rsidRDefault="00BF14F9" w:rsidP="004257CA">
      <w:pPr>
        <w:spacing w:line="240" w:lineRule="auto"/>
      </w:pPr>
      <w:r>
        <w:separator/>
      </w:r>
    </w:p>
  </w:endnote>
  <w:endnote w:type="continuationSeparator" w:id="0">
    <w:p w:rsidR="00BF14F9" w:rsidRDefault="00BF14F9" w:rsidP="004257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7FE" w:rsidRDefault="00D437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0877971"/>
      <w:docPartObj>
        <w:docPartGallery w:val="Page Numbers (Bottom of Page)"/>
        <w:docPartUnique/>
      </w:docPartObj>
    </w:sdtPr>
    <w:sdtEndPr/>
    <w:sdtContent>
      <w:p w:rsidR="00D437FE" w:rsidRDefault="00D437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05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437FE" w:rsidRDefault="00D437FE" w:rsidP="00D42970">
    <w:pPr>
      <w:pStyle w:val="Stopka"/>
      <w:jc w:val="center"/>
    </w:pPr>
    <w:r w:rsidRPr="00D42970">
      <w:rPr>
        <w:noProof/>
        <w:lang w:eastAsia="pl-PL"/>
      </w:rPr>
      <w:drawing>
        <wp:inline distT="0" distB="0" distL="0" distR="0">
          <wp:extent cx="4418330" cy="3689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8330" cy="368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7FE" w:rsidRDefault="00D437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4F9" w:rsidRDefault="00BF14F9" w:rsidP="004257CA">
      <w:pPr>
        <w:spacing w:line="240" w:lineRule="auto"/>
      </w:pPr>
      <w:r>
        <w:separator/>
      </w:r>
    </w:p>
  </w:footnote>
  <w:footnote w:type="continuationSeparator" w:id="0">
    <w:p w:rsidR="00BF14F9" w:rsidRDefault="00BF14F9" w:rsidP="004257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7FE" w:rsidRDefault="00D437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7FE" w:rsidRDefault="00D437F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7FE" w:rsidRDefault="00D437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6287"/>
    <w:multiLevelType w:val="hybridMultilevel"/>
    <w:tmpl w:val="57D029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F09"/>
    <w:rsid w:val="00035773"/>
    <w:rsid w:val="00071582"/>
    <w:rsid w:val="00072A95"/>
    <w:rsid w:val="00091A3E"/>
    <w:rsid w:val="000971AD"/>
    <w:rsid w:val="000A31D5"/>
    <w:rsid w:val="000B14F2"/>
    <w:rsid w:val="00106567"/>
    <w:rsid w:val="00107711"/>
    <w:rsid w:val="00144F06"/>
    <w:rsid w:val="00150AC6"/>
    <w:rsid w:val="00172312"/>
    <w:rsid w:val="001E5D98"/>
    <w:rsid w:val="00206EE3"/>
    <w:rsid w:val="0023211E"/>
    <w:rsid w:val="00233E0D"/>
    <w:rsid w:val="002B2918"/>
    <w:rsid w:val="002B6275"/>
    <w:rsid w:val="002B7AD9"/>
    <w:rsid w:val="002C1551"/>
    <w:rsid w:val="002C41DE"/>
    <w:rsid w:val="002D686E"/>
    <w:rsid w:val="002E46AF"/>
    <w:rsid w:val="002E58B7"/>
    <w:rsid w:val="002F5776"/>
    <w:rsid w:val="003236F2"/>
    <w:rsid w:val="00327FFB"/>
    <w:rsid w:val="00332797"/>
    <w:rsid w:val="0033413B"/>
    <w:rsid w:val="00337DFE"/>
    <w:rsid w:val="00347B4B"/>
    <w:rsid w:val="00353AE8"/>
    <w:rsid w:val="00380E49"/>
    <w:rsid w:val="00390B42"/>
    <w:rsid w:val="003969DB"/>
    <w:rsid w:val="003A5D53"/>
    <w:rsid w:val="003C4B47"/>
    <w:rsid w:val="003D552E"/>
    <w:rsid w:val="003E748D"/>
    <w:rsid w:val="003F5295"/>
    <w:rsid w:val="003F5680"/>
    <w:rsid w:val="00402677"/>
    <w:rsid w:val="00411073"/>
    <w:rsid w:val="00423675"/>
    <w:rsid w:val="004257CA"/>
    <w:rsid w:val="00450404"/>
    <w:rsid w:val="00471FF3"/>
    <w:rsid w:val="005132E0"/>
    <w:rsid w:val="00522A83"/>
    <w:rsid w:val="0052727D"/>
    <w:rsid w:val="00530714"/>
    <w:rsid w:val="0054747A"/>
    <w:rsid w:val="00561EF4"/>
    <w:rsid w:val="00572D2E"/>
    <w:rsid w:val="00577062"/>
    <w:rsid w:val="005A5E40"/>
    <w:rsid w:val="005D1A08"/>
    <w:rsid w:val="005D6861"/>
    <w:rsid w:val="005D6C0F"/>
    <w:rsid w:val="005F3510"/>
    <w:rsid w:val="006418B8"/>
    <w:rsid w:val="00641FBB"/>
    <w:rsid w:val="00660548"/>
    <w:rsid w:val="006A3791"/>
    <w:rsid w:val="006E1112"/>
    <w:rsid w:val="006F433A"/>
    <w:rsid w:val="00711D12"/>
    <w:rsid w:val="007157FD"/>
    <w:rsid w:val="00742A8F"/>
    <w:rsid w:val="00760DD9"/>
    <w:rsid w:val="007B5B33"/>
    <w:rsid w:val="007D3F09"/>
    <w:rsid w:val="007D6A1E"/>
    <w:rsid w:val="007E1D95"/>
    <w:rsid w:val="00800004"/>
    <w:rsid w:val="00833E4C"/>
    <w:rsid w:val="00843D3F"/>
    <w:rsid w:val="00870E99"/>
    <w:rsid w:val="008A6C14"/>
    <w:rsid w:val="008C5A3B"/>
    <w:rsid w:val="0091229B"/>
    <w:rsid w:val="00913117"/>
    <w:rsid w:val="009439B7"/>
    <w:rsid w:val="00945B4B"/>
    <w:rsid w:val="00947B0B"/>
    <w:rsid w:val="00947E48"/>
    <w:rsid w:val="00952A10"/>
    <w:rsid w:val="0096167D"/>
    <w:rsid w:val="009D0E72"/>
    <w:rsid w:val="009D3A26"/>
    <w:rsid w:val="009F0D34"/>
    <w:rsid w:val="00A17EA5"/>
    <w:rsid w:val="00A26025"/>
    <w:rsid w:val="00A71534"/>
    <w:rsid w:val="00A92B10"/>
    <w:rsid w:val="00A95BFD"/>
    <w:rsid w:val="00AA7718"/>
    <w:rsid w:val="00AB5FDD"/>
    <w:rsid w:val="00AD0A09"/>
    <w:rsid w:val="00AD3C0B"/>
    <w:rsid w:val="00AE7A3F"/>
    <w:rsid w:val="00AE7BEB"/>
    <w:rsid w:val="00AF52B5"/>
    <w:rsid w:val="00B8757C"/>
    <w:rsid w:val="00B92DB7"/>
    <w:rsid w:val="00BC4821"/>
    <w:rsid w:val="00BC6D41"/>
    <w:rsid w:val="00BE0965"/>
    <w:rsid w:val="00BE137D"/>
    <w:rsid w:val="00BF14F9"/>
    <w:rsid w:val="00C11F93"/>
    <w:rsid w:val="00C46D45"/>
    <w:rsid w:val="00C52916"/>
    <w:rsid w:val="00CD37FF"/>
    <w:rsid w:val="00CD7F14"/>
    <w:rsid w:val="00CE16D5"/>
    <w:rsid w:val="00CF24DD"/>
    <w:rsid w:val="00D15E9C"/>
    <w:rsid w:val="00D31F80"/>
    <w:rsid w:val="00D40CDC"/>
    <w:rsid w:val="00D42970"/>
    <w:rsid w:val="00D437FE"/>
    <w:rsid w:val="00D439BB"/>
    <w:rsid w:val="00D82152"/>
    <w:rsid w:val="00D85BD7"/>
    <w:rsid w:val="00DB4201"/>
    <w:rsid w:val="00DB7F34"/>
    <w:rsid w:val="00DC2B0B"/>
    <w:rsid w:val="00DC2B68"/>
    <w:rsid w:val="00DD1051"/>
    <w:rsid w:val="00E06A44"/>
    <w:rsid w:val="00E11A81"/>
    <w:rsid w:val="00E14FB0"/>
    <w:rsid w:val="00E41F3C"/>
    <w:rsid w:val="00E430A7"/>
    <w:rsid w:val="00E61540"/>
    <w:rsid w:val="00E76014"/>
    <w:rsid w:val="00E97005"/>
    <w:rsid w:val="00EF1FBA"/>
    <w:rsid w:val="00F04275"/>
    <w:rsid w:val="00F07874"/>
    <w:rsid w:val="00F23453"/>
    <w:rsid w:val="00F27B14"/>
    <w:rsid w:val="00F43FC3"/>
    <w:rsid w:val="00F562B0"/>
    <w:rsid w:val="00F617F0"/>
    <w:rsid w:val="00FB35DC"/>
    <w:rsid w:val="00FB667A"/>
    <w:rsid w:val="00FC5239"/>
    <w:rsid w:val="00FE7619"/>
    <w:rsid w:val="00FF3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6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821"/>
  </w:style>
  <w:style w:type="paragraph" w:styleId="Nagwek1">
    <w:name w:val="heading 1"/>
    <w:basedOn w:val="Standard"/>
    <w:next w:val="Textbody"/>
    <w:link w:val="Nagwek1Znak"/>
    <w:rsid w:val="00BC4821"/>
    <w:pPr>
      <w:spacing w:before="28" w:after="28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482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Textbody">
    <w:name w:val="Text body"/>
    <w:basedOn w:val="Standard"/>
    <w:rsid w:val="00BC4821"/>
    <w:pPr>
      <w:spacing w:after="120"/>
    </w:pPr>
  </w:style>
  <w:style w:type="character" w:customStyle="1" w:styleId="Nagwek1Znak">
    <w:name w:val="Nagłówek 1 Znak"/>
    <w:basedOn w:val="Domylnaczcionkaakapitu"/>
    <w:link w:val="Nagwek1"/>
    <w:rsid w:val="00BC4821"/>
    <w:rPr>
      <w:rFonts w:eastAsia="Times New Roman" w:cs="Times New Roman"/>
      <w:b/>
      <w:bCs/>
      <w:kern w:val="3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BC48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57C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57CA"/>
  </w:style>
  <w:style w:type="paragraph" w:styleId="Stopka">
    <w:name w:val="footer"/>
    <w:basedOn w:val="Normalny"/>
    <w:link w:val="StopkaZnak"/>
    <w:uiPriority w:val="99"/>
    <w:unhideWhenUsed/>
    <w:rsid w:val="004257C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57CA"/>
  </w:style>
  <w:style w:type="character" w:styleId="Hipercze">
    <w:name w:val="Hyperlink"/>
    <w:rsid w:val="005F351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39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9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821"/>
  </w:style>
  <w:style w:type="paragraph" w:styleId="Nagwek1">
    <w:name w:val="heading 1"/>
    <w:basedOn w:val="Standard"/>
    <w:next w:val="Textbody"/>
    <w:link w:val="Nagwek1Znak"/>
    <w:rsid w:val="00BC4821"/>
    <w:pPr>
      <w:spacing w:before="28" w:after="28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482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Textbody">
    <w:name w:val="Text body"/>
    <w:basedOn w:val="Standard"/>
    <w:rsid w:val="00BC4821"/>
    <w:pPr>
      <w:spacing w:after="120"/>
    </w:pPr>
  </w:style>
  <w:style w:type="character" w:customStyle="1" w:styleId="Nagwek1Znak">
    <w:name w:val="Nagłówek 1 Znak"/>
    <w:basedOn w:val="Domylnaczcionkaakapitu"/>
    <w:link w:val="Nagwek1"/>
    <w:rsid w:val="00BC4821"/>
    <w:rPr>
      <w:rFonts w:eastAsia="Times New Roman" w:cs="Times New Roman"/>
      <w:b/>
      <w:bCs/>
      <w:kern w:val="3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BC48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57C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57CA"/>
  </w:style>
  <w:style w:type="paragraph" w:styleId="Stopka">
    <w:name w:val="footer"/>
    <w:basedOn w:val="Normalny"/>
    <w:link w:val="StopkaZnak"/>
    <w:uiPriority w:val="99"/>
    <w:unhideWhenUsed/>
    <w:rsid w:val="004257C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57CA"/>
  </w:style>
  <w:style w:type="character" w:styleId="Hipercze">
    <w:name w:val="Hyperlink"/>
    <w:rsid w:val="005F351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39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9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29E8C-8CD0-4F0C-A618-AB910D852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9901</Words>
  <Characters>59411</Characters>
  <Application>Microsoft Office Word</Application>
  <DocSecurity>0</DocSecurity>
  <Lines>495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Baran</dc:creator>
  <cp:lastModifiedBy>MK</cp:lastModifiedBy>
  <cp:revision>2</cp:revision>
  <cp:lastPrinted>2016-10-24T10:51:00Z</cp:lastPrinted>
  <dcterms:created xsi:type="dcterms:W3CDTF">2016-10-26T08:11:00Z</dcterms:created>
  <dcterms:modified xsi:type="dcterms:W3CDTF">2016-10-26T08:11:00Z</dcterms:modified>
</cp:coreProperties>
</file>