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6624C1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0A382D">
        <w:rPr>
          <w:rFonts w:ascii="Georgia" w:hAnsi="Georgia"/>
          <w:b/>
        </w:rPr>
        <w:t>5</w:t>
      </w:r>
      <w:r>
        <w:rPr>
          <w:rFonts w:ascii="Georgia" w:hAnsi="Georgia"/>
          <w:b/>
        </w:rPr>
        <w:t>.2015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Załącznik Nr 7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0A382D" w:rsidRPr="000A382D" w:rsidRDefault="000A382D" w:rsidP="000A382D">
      <w:pPr>
        <w:jc w:val="center"/>
        <w:rPr>
          <w:rFonts w:ascii="Georgia" w:hAnsi="Georgia"/>
          <w:bCs/>
          <w:sz w:val="28"/>
          <w:szCs w:val="28"/>
          <w:lang w:eastAsia="ar-SA"/>
        </w:rPr>
      </w:pPr>
      <w:r w:rsidRPr="000A382D">
        <w:rPr>
          <w:rFonts w:ascii="Georgia" w:hAnsi="Georgia"/>
          <w:sz w:val="28"/>
          <w:szCs w:val="28"/>
        </w:rPr>
        <w:t>Wykonanie utwardzonego ciągu pieszego w pasie drogi powiatowej Nr 1334W w Miejscowości Miastków Kościelny oraz w pasie drogi powiatowej Nr 1330W w miejscowości Zwola Poduchowna</w:t>
      </w:r>
    </w:p>
    <w:p w:rsidR="00A1322B" w:rsidRPr="00A1322B" w:rsidRDefault="00A1322B" w:rsidP="00A1322B">
      <w:pPr>
        <w:jc w:val="center"/>
        <w:rPr>
          <w:rFonts w:ascii="Georgia" w:hAnsi="Georgia"/>
          <w:b/>
        </w:rPr>
      </w:pP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  <w:bookmarkStart w:id="0" w:name="_GoBack"/>
      <w:bookmarkEnd w:id="0"/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A382D"/>
    <w:rsid w:val="000F3F90"/>
    <w:rsid w:val="003A07E2"/>
    <w:rsid w:val="006624C1"/>
    <w:rsid w:val="006F62DE"/>
    <w:rsid w:val="00A1322B"/>
    <w:rsid w:val="00E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7</cp:revision>
  <dcterms:created xsi:type="dcterms:W3CDTF">2015-07-29T07:13:00Z</dcterms:created>
  <dcterms:modified xsi:type="dcterms:W3CDTF">2015-09-11T08:59:00Z</dcterms:modified>
</cp:coreProperties>
</file>